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E64E9" w14:textId="066E0422" w:rsidR="00124D9E" w:rsidRPr="00B05587" w:rsidRDefault="00124D9E" w:rsidP="00124D9E">
      <w:pPr>
        <w:tabs>
          <w:tab w:val="right" w:pos="9639"/>
        </w:tabs>
        <w:spacing w:after="0" w:line="260" w:lineRule="auto"/>
        <w:jc w:val="both"/>
        <w:rPr>
          <w:rFonts w:ascii="Arial" w:eastAsia="Yu Mincho"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sidR="00B05587">
        <w:rPr>
          <w:rFonts w:ascii="Arial" w:eastAsia="SimSun" w:hAnsi="Arial"/>
          <w:b/>
          <w:sz w:val="24"/>
        </w:rPr>
        <w:t>22</w:t>
      </w:r>
      <w:r w:rsidRPr="00EF7D9A">
        <w:rPr>
          <w:rFonts w:ascii="Arial" w:eastAsia="SimSun" w:hAnsi="Arial"/>
          <w:b/>
          <w:sz w:val="24"/>
        </w:rPr>
        <w:tab/>
      </w:r>
      <w:r w:rsidRPr="00EF7D9A">
        <w:rPr>
          <w:rFonts w:ascii="Arial" w:eastAsia="SimSun" w:hAnsi="Arial" w:hint="eastAsia"/>
          <w:b/>
          <w:sz w:val="24"/>
        </w:rPr>
        <w:t>R2-2</w:t>
      </w:r>
      <w:r w:rsidR="004A2C2F">
        <w:rPr>
          <w:rFonts w:ascii="Arial" w:eastAsia="SimSun" w:hAnsi="Arial"/>
          <w:b/>
          <w:sz w:val="24"/>
        </w:rPr>
        <w:t>306226</w:t>
      </w:r>
      <w:bookmarkStart w:id="1" w:name="_GoBack"/>
      <w:bookmarkEnd w:id="1"/>
    </w:p>
    <w:p w14:paraId="5162090C" w14:textId="21047A7C" w:rsidR="00124D9E" w:rsidRPr="00B05587" w:rsidRDefault="00B05587" w:rsidP="00B05587">
      <w:pPr>
        <w:pStyle w:val="CRCoverPage"/>
        <w:ind w:left="1980" w:hanging="1980"/>
        <w:rPr>
          <w:b/>
          <w:bCs/>
          <w:color w:val="000000"/>
          <w:sz w:val="24"/>
          <w:lang w:val="en-US" w:eastAsia="ko-KR"/>
        </w:rPr>
      </w:pPr>
      <w:r w:rsidRPr="008E158D">
        <w:rPr>
          <w:rFonts w:cs="Arial"/>
          <w:b/>
          <w:noProof/>
          <w:color w:val="000000"/>
          <w:sz w:val="24"/>
        </w:rPr>
        <w:t>Incheon, Korea, May 22</w:t>
      </w:r>
      <w:r w:rsidRPr="00B05587">
        <w:rPr>
          <w:rFonts w:cs="Arial"/>
          <w:b/>
          <w:noProof/>
          <w:color w:val="000000"/>
          <w:sz w:val="24"/>
          <w:vertAlign w:val="superscript"/>
        </w:rPr>
        <w:t>nd</w:t>
      </w:r>
      <w:r>
        <w:rPr>
          <w:rFonts w:cs="Arial"/>
          <w:b/>
          <w:noProof/>
          <w:color w:val="000000"/>
          <w:sz w:val="24"/>
        </w:rPr>
        <w:t xml:space="preserve"> – </w:t>
      </w:r>
      <w:r w:rsidRPr="008E158D">
        <w:rPr>
          <w:rFonts w:cs="Arial"/>
          <w:b/>
          <w:noProof/>
          <w:color w:val="000000"/>
          <w:sz w:val="24"/>
        </w:rPr>
        <w:t>26</w:t>
      </w:r>
      <w:r w:rsidRPr="00B05587">
        <w:rPr>
          <w:rFonts w:cs="Arial"/>
          <w:b/>
          <w:noProof/>
          <w:color w:val="000000"/>
          <w:sz w:val="24"/>
          <w:vertAlign w:val="superscript"/>
        </w:rPr>
        <w:t>th</w:t>
      </w:r>
      <w:r w:rsidRPr="008E158D">
        <w:rPr>
          <w:rFonts w:cs="Arial"/>
          <w:b/>
          <w:noProof/>
          <w:color w:val="000000"/>
          <w:sz w:val="24"/>
        </w:rPr>
        <w:t>, 2023</w:t>
      </w:r>
      <w:r>
        <w:rPr>
          <w:rFonts w:cs="Arial"/>
          <w:b/>
          <w:noProof/>
          <w:color w:val="000000"/>
          <w:sz w:val="24"/>
        </w:rPr>
        <w:tab/>
      </w:r>
      <w:r>
        <w:rPr>
          <w:rFonts w:cs="Arial"/>
          <w:b/>
          <w:noProof/>
          <w:color w:val="000000"/>
          <w:sz w:val="24"/>
        </w:rPr>
        <w:tab/>
      </w:r>
      <w:r>
        <w:rPr>
          <w:rFonts w:cs="Arial"/>
          <w:b/>
          <w:noProof/>
          <w:color w:val="000000"/>
          <w:sz w:val="24"/>
        </w:rPr>
        <w:tab/>
      </w:r>
      <w:r w:rsidR="00124D9E" w:rsidRPr="005121AE">
        <w:rPr>
          <w:rFonts w:eastAsia="SimSun"/>
          <w:i/>
          <w:sz w:val="22"/>
        </w:rPr>
        <w:t xml:space="preserve">        </w:t>
      </w:r>
      <w:r w:rsidR="005121AE">
        <w:rPr>
          <w:rFonts w:eastAsia="SimSun"/>
          <w:i/>
          <w:sz w:val="22"/>
        </w:rPr>
        <w:t xml:space="preserve">      </w:t>
      </w:r>
      <w:r>
        <w:rPr>
          <w:rFonts w:eastAsia="SimSun"/>
          <w:i/>
          <w:sz w:val="22"/>
        </w:rPr>
        <w:t>Revision of R2-2303065</w:t>
      </w:r>
    </w:p>
    <w:p w14:paraId="734781BC" w14:textId="77777777" w:rsidR="00082509" w:rsidRDefault="00082509" w:rsidP="00B4542E">
      <w:pPr>
        <w:pStyle w:val="CRCoverPage"/>
        <w:ind w:left="1980" w:hanging="1980"/>
        <w:rPr>
          <w:rFonts w:cs="Arial"/>
          <w:b/>
          <w:bCs/>
          <w:sz w:val="24"/>
          <w:lang w:val="en-US"/>
        </w:rPr>
      </w:pPr>
    </w:p>
    <w:p w14:paraId="194900CF" w14:textId="530C5DE0"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4A4123">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B46E43">
        <w:rPr>
          <w:rFonts w:eastAsia="Times New Roman" w:cs="Arial"/>
          <w:b/>
          <w:bCs/>
          <w:sz w:val="24"/>
        </w:rPr>
        <w:t>3</w:t>
      </w:r>
    </w:p>
    <w:p w14:paraId="20B0D440"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2B2A0B54" w:rsidR="00B4542E" w:rsidRPr="00DE7173"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261767">
        <w:rPr>
          <w:rFonts w:ascii="Arial" w:hAnsi="Arial" w:cs="Arial"/>
          <w:b/>
          <w:bCs/>
          <w:sz w:val="24"/>
        </w:rPr>
        <w:t>Beam handling and security issue</w:t>
      </w:r>
      <w:r w:rsidR="003D3209">
        <w:rPr>
          <w:rFonts w:ascii="Arial" w:hAnsi="Arial" w:cs="Arial"/>
          <w:b/>
          <w:bCs/>
          <w:sz w:val="24"/>
        </w:rPr>
        <w:t xml:space="preserve"> on</w:t>
      </w:r>
      <w:r w:rsidR="00DE7173">
        <w:rPr>
          <w:rFonts w:ascii="Arial" w:hAnsi="Arial" w:cs="Arial"/>
          <w:b/>
          <w:bCs/>
          <w:sz w:val="24"/>
        </w:rPr>
        <w:t xml:space="preserve"> </w:t>
      </w:r>
      <w:r w:rsidR="00AE18AC">
        <w:rPr>
          <w:rFonts w:ascii="Arial" w:hAnsi="Arial" w:cs="Arial" w:hint="eastAsia"/>
          <w:b/>
          <w:bCs/>
          <w:sz w:val="24"/>
          <w:lang w:eastAsia="ko-KR"/>
        </w:rPr>
        <w:t xml:space="preserve">cell </w:t>
      </w:r>
      <w:r w:rsidR="00AE18AC">
        <w:rPr>
          <w:rFonts w:ascii="Arial" w:hAnsi="Arial" w:cs="Arial"/>
          <w:b/>
          <w:bCs/>
          <w:sz w:val="24"/>
          <w:lang w:eastAsia="ko-KR"/>
        </w:rPr>
        <w:t>s</w:t>
      </w:r>
      <w:r w:rsidR="00DE7173">
        <w:rPr>
          <w:rFonts w:ascii="Arial" w:hAnsi="Arial" w:cs="Arial" w:hint="eastAsia"/>
          <w:b/>
          <w:bCs/>
          <w:sz w:val="24"/>
          <w:lang w:eastAsia="ko-KR"/>
        </w:rPr>
        <w:t>witch for</w:t>
      </w:r>
      <w:r w:rsidR="00DE7173">
        <w:rPr>
          <w:rFonts w:ascii="Arial" w:hAnsi="Arial" w:cs="Arial"/>
          <w:b/>
          <w:bCs/>
          <w:sz w:val="24"/>
          <w:lang w:eastAsia="ko-KR"/>
        </w:rPr>
        <w:t xml:space="preserve"> LTM</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163E46BB" w14:textId="546520CE" w:rsidR="00AE1438" w:rsidRDefault="008C12BA" w:rsidP="00A44120">
      <w:pPr>
        <w:adjustRightInd w:val="0"/>
        <w:textAlignment w:val="baseline"/>
        <w:rPr>
          <w:rFonts w:ascii="Times" w:eastAsia="바탕" w:hAnsi="Times" w:cs="Times"/>
          <w:lang w:val="en-GB" w:eastAsia="en-US"/>
        </w:rPr>
      </w:pPr>
      <w:r>
        <w:rPr>
          <w:rFonts w:ascii="Times" w:eastAsia="바탕" w:hAnsi="Times" w:cs="Times"/>
          <w:lang w:val="en-GB" w:eastAsia="en-US"/>
        </w:rPr>
        <w:t>In RAN2#120</w:t>
      </w:r>
      <w:r w:rsidR="00DE7173">
        <w:rPr>
          <w:rFonts w:ascii="Times" w:eastAsia="바탕" w:hAnsi="Times" w:cs="Times"/>
          <w:lang w:val="en-GB" w:eastAsia="en-US"/>
        </w:rPr>
        <w:t xml:space="preserve"> meeting, RAN2 made following agreements on the </w:t>
      </w:r>
      <w:r>
        <w:rPr>
          <w:rFonts w:ascii="Times" w:eastAsia="바탕" w:hAnsi="Times" w:cs="Times"/>
          <w:lang w:val="en-GB" w:eastAsia="ko-KR"/>
        </w:rPr>
        <w:t>cell s</w:t>
      </w:r>
      <w:r w:rsidR="00DE7173">
        <w:rPr>
          <w:rFonts w:ascii="Times" w:eastAsia="바탕" w:hAnsi="Times" w:cs="Times"/>
          <w:lang w:val="en-GB" w:eastAsia="en-US"/>
        </w:rPr>
        <w:t>witch for LTM</w:t>
      </w:r>
      <w:r w:rsidR="00D1516A">
        <w:rPr>
          <w:rFonts w:ascii="Times" w:eastAsia="바탕" w:hAnsi="Times" w:cs="Times"/>
          <w:lang w:val="en-GB" w:eastAsia="en-US"/>
        </w:rPr>
        <w:t xml:space="preserve"> [1]</w:t>
      </w:r>
      <w:r w:rsidR="00DE7173">
        <w:rPr>
          <w:rFonts w:ascii="Times" w:eastAsia="바탕" w:hAnsi="Times" w:cs="Times"/>
          <w:lang w:val="en-GB" w:eastAsia="en-US"/>
        </w:rPr>
        <w:t>.</w:t>
      </w:r>
    </w:p>
    <w:tbl>
      <w:tblPr>
        <w:tblStyle w:val="ab"/>
        <w:tblW w:w="0" w:type="auto"/>
        <w:tblLook w:val="04A0" w:firstRow="1" w:lastRow="0" w:firstColumn="1" w:lastColumn="0" w:noHBand="0" w:noVBand="1"/>
      </w:tblPr>
      <w:tblGrid>
        <w:gridCol w:w="9017"/>
      </w:tblGrid>
      <w:tr w:rsidR="008D1717" w14:paraId="2E12159F" w14:textId="77777777" w:rsidTr="008D1717">
        <w:tc>
          <w:tcPr>
            <w:tcW w:w="9017" w:type="dxa"/>
          </w:tcPr>
          <w:p w14:paraId="518C94BA" w14:textId="77777777" w:rsidR="006C706A" w:rsidRPr="00305B9C" w:rsidRDefault="006C706A" w:rsidP="006C706A">
            <w:pPr>
              <w:pStyle w:val="Comments"/>
            </w:pPr>
            <w:r w:rsidRPr="00305B9C">
              <w:t xml:space="preserve">Cell switch </w:t>
            </w:r>
          </w:p>
          <w:p w14:paraId="4DA17E3B" w14:textId="77777777" w:rsidR="006C706A" w:rsidRPr="00305B9C" w:rsidRDefault="006C706A" w:rsidP="006C706A">
            <w:pPr>
              <w:pStyle w:val="Agreement"/>
              <w:tabs>
                <w:tab w:val="clear" w:pos="360"/>
                <w:tab w:val="num" w:pos="1619"/>
              </w:tabs>
              <w:adjustRightInd/>
              <w:ind w:left="1619"/>
              <w:textAlignment w:val="auto"/>
            </w:pPr>
            <w:r w:rsidRPr="00305B9C">
              <w:t>The MAC CE agreed to carry LTM related information for cell switch is used for LTM triggering of the cell switch.</w:t>
            </w:r>
          </w:p>
          <w:p w14:paraId="47748C41" w14:textId="77777777" w:rsidR="006C706A" w:rsidRPr="00305B9C" w:rsidRDefault="006C706A" w:rsidP="006C706A">
            <w:pPr>
              <w:pStyle w:val="Agreement"/>
              <w:tabs>
                <w:tab w:val="clear" w:pos="360"/>
                <w:tab w:val="num" w:pos="1619"/>
              </w:tabs>
              <w:adjustRightInd/>
              <w:ind w:left="1619"/>
              <w:textAlignment w:val="auto"/>
            </w:pPr>
            <w:r w:rsidRPr="00305B9C">
              <w:t>LTM cell switch is supervised by a timer</w:t>
            </w:r>
          </w:p>
          <w:p w14:paraId="5D3565E4" w14:textId="77777777" w:rsidR="006C706A" w:rsidRPr="00305B9C" w:rsidRDefault="006C706A" w:rsidP="006C706A">
            <w:pPr>
              <w:pStyle w:val="Agreement"/>
              <w:tabs>
                <w:tab w:val="clear" w:pos="360"/>
                <w:tab w:val="num" w:pos="1619"/>
              </w:tabs>
              <w:adjustRightInd/>
              <w:ind w:left="1619"/>
              <w:textAlignment w:val="auto"/>
            </w:pPr>
            <w:r w:rsidRPr="00305B9C">
              <w:t>UE arrival in the target cell need to be indicated (somehow)</w:t>
            </w:r>
          </w:p>
          <w:p w14:paraId="0E8E2C7B" w14:textId="77777777" w:rsidR="006C706A" w:rsidRPr="00305B9C" w:rsidRDefault="006C706A" w:rsidP="006C706A">
            <w:pPr>
              <w:pStyle w:val="Comments"/>
            </w:pPr>
            <w:r w:rsidRPr="00305B9C">
              <w:t>Security</w:t>
            </w:r>
          </w:p>
          <w:p w14:paraId="7B278D8A" w14:textId="77777777" w:rsidR="006C706A" w:rsidRPr="00305B9C" w:rsidRDefault="006C706A" w:rsidP="006C706A">
            <w:pPr>
              <w:pStyle w:val="Agreement"/>
              <w:tabs>
                <w:tab w:val="clear" w:pos="360"/>
                <w:tab w:val="num" w:pos="1619"/>
              </w:tabs>
              <w:adjustRightInd/>
              <w:ind w:left="1619"/>
              <w:textAlignment w:val="auto"/>
            </w:pPr>
            <w:r w:rsidRPr="00305B9C">
              <w:t>Permanent Identities such as PCI will not be used in L1 L2 signalling, instead L1 L2 signalling will use temporary identities configured by RRC.</w:t>
            </w:r>
          </w:p>
          <w:p w14:paraId="269B477C" w14:textId="0FA86CDC" w:rsidR="006C706A" w:rsidRPr="006C706A" w:rsidRDefault="006C706A" w:rsidP="006C706A">
            <w:pPr>
              <w:pStyle w:val="Doc-text2"/>
              <w:rPr>
                <w:lang w:val="en-GB" w:eastAsia="en-GB"/>
              </w:rPr>
            </w:pPr>
          </w:p>
        </w:tc>
      </w:tr>
    </w:tbl>
    <w:p w14:paraId="06D449BC" w14:textId="77777777" w:rsidR="008D1717" w:rsidRDefault="008D1717" w:rsidP="00A44120">
      <w:pPr>
        <w:adjustRightInd w:val="0"/>
        <w:textAlignment w:val="baseline"/>
        <w:rPr>
          <w:szCs w:val="22"/>
          <w:lang w:val="en-GB" w:eastAsia="ko-KR"/>
        </w:rPr>
      </w:pPr>
    </w:p>
    <w:p w14:paraId="179312E6" w14:textId="6E076FB4" w:rsidR="009E352D" w:rsidRDefault="008D1717" w:rsidP="00A36C5E">
      <w:pPr>
        <w:adjustRightInd w:val="0"/>
        <w:textAlignment w:val="baseline"/>
      </w:pPr>
      <w:r>
        <w:rPr>
          <w:rFonts w:hint="eastAsia"/>
          <w:szCs w:val="22"/>
          <w:lang w:val="en-GB" w:eastAsia="ko-KR"/>
        </w:rPr>
        <w:t>In this contribution,</w:t>
      </w:r>
      <w:r>
        <w:rPr>
          <w:szCs w:val="22"/>
          <w:lang w:val="en-GB" w:eastAsia="ko-KR"/>
        </w:rPr>
        <w:t xml:space="preserve"> we </w:t>
      </w:r>
      <w:r w:rsidR="00A36C5E">
        <w:rPr>
          <w:szCs w:val="22"/>
          <w:lang w:val="en-GB" w:eastAsia="ko-KR"/>
        </w:rPr>
        <w:t>consider some detail issues re</w:t>
      </w:r>
      <w:r w:rsidR="0061697B">
        <w:rPr>
          <w:szCs w:val="22"/>
          <w:lang w:val="en-GB" w:eastAsia="ko-KR"/>
        </w:rPr>
        <w:t>garding LTM MAC CE following:</w:t>
      </w:r>
      <w:r w:rsidR="00A36C5E">
        <w:rPr>
          <w:szCs w:val="22"/>
          <w:lang w:val="en-GB" w:eastAsia="ko-KR"/>
        </w:rPr>
        <w:t xml:space="preserve"> beam information </w:t>
      </w:r>
      <w:r w:rsidR="0061697B">
        <w:rPr>
          <w:szCs w:val="22"/>
          <w:lang w:val="en-GB" w:eastAsia="ko-KR"/>
        </w:rPr>
        <w:t>h</w:t>
      </w:r>
      <w:r w:rsidR="00A36C5E">
        <w:rPr>
          <w:szCs w:val="22"/>
          <w:lang w:val="en-GB" w:eastAsia="ko-KR"/>
        </w:rPr>
        <w:t>andling</w:t>
      </w:r>
      <w:r w:rsidR="0061697B">
        <w:rPr>
          <w:szCs w:val="22"/>
          <w:lang w:val="en-GB" w:eastAsia="ko-KR"/>
        </w:rPr>
        <w:t xml:space="preserve"> and</w:t>
      </w:r>
      <w:r w:rsidR="00A36C5E">
        <w:rPr>
          <w:szCs w:val="22"/>
          <w:lang w:val="en-GB" w:eastAsia="ko-KR"/>
        </w:rPr>
        <w:t xml:space="preserve"> </w:t>
      </w:r>
      <w:r w:rsidR="0061697B">
        <w:rPr>
          <w:szCs w:val="22"/>
          <w:lang w:val="en-GB" w:eastAsia="ko-KR"/>
        </w:rPr>
        <w:t xml:space="preserve">L2 </w:t>
      </w:r>
      <w:r w:rsidR="00A36C5E">
        <w:rPr>
          <w:szCs w:val="22"/>
          <w:lang w:val="en-GB" w:eastAsia="ko-KR"/>
        </w:rPr>
        <w:t>security protection.</w:t>
      </w:r>
    </w:p>
    <w:p w14:paraId="3B289DA3" w14:textId="77777777" w:rsidR="00970583" w:rsidRPr="00B85810" w:rsidRDefault="00970583" w:rsidP="00970583">
      <w:pPr>
        <w:pStyle w:val="2"/>
        <w:tabs>
          <w:tab w:val="clear" w:pos="3270"/>
        </w:tabs>
        <w:ind w:left="426" w:hanging="284"/>
        <w:rPr>
          <w:lang w:val="en-GB" w:eastAsia="en-US"/>
        </w:rPr>
      </w:pPr>
      <w:r>
        <w:rPr>
          <w:lang w:val="en-GB" w:eastAsia="en-US"/>
        </w:rPr>
        <w:t>Beam information for LTM MAC CE</w:t>
      </w:r>
    </w:p>
    <w:p w14:paraId="213866D8" w14:textId="4F1A467E" w:rsidR="00A373C8" w:rsidRDefault="00461040" w:rsidP="00461040">
      <w:pPr>
        <w:spacing w:line="276" w:lineRule="auto"/>
        <w:ind w:leftChars="1" w:left="2"/>
        <w:jc w:val="both"/>
        <w:rPr>
          <w:lang w:eastAsia="ko-KR"/>
        </w:rPr>
      </w:pPr>
      <w:r>
        <w:t xml:space="preserve">RAN2 has agreed </w:t>
      </w:r>
      <w:r w:rsidR="00A373C8">
        <w:rPr>
          <w:rFonts w:hint="eastAsia"/>
          <w:lang w:eastAsia="ko-KR"/>
        </w:rPr>
        <w:t xml:space="preserve">following agreements </w:t>
      </w:r>
      <w:r w:rsidR="00044C32">
        <w:rPr>
          <w:lang w:eastAsia="ko-KR"/>
        </w:rPr>
        <w:t xml:space="preserve">[2] </w:t>
      </w:r>
      <w:r w:rsidR="00A373C8">
        <w:rPr>
          <w:rFonts w:hint="eastAsia"/>
          <w:lang w:eastAsia="ko-KR"/>
        </w:rPr>
        <w:t>regarding L1 measurement RS</w:t>
      </w:r>
      <w:r w:rsidR="00A373C8">
        <w:rPr>
          <w:lang w:eastAsia="ko-KR"/>
        </w:rPr>
        <w:t>, TCI state</w:t>
      </w:r>
      <w:r w:rsidR="00A373C8">
        <w:rPr>
          <w:rFonts w:hint="eastAsia"/>
          <w:lang w:eastAsia="ko-KR"/>
        </w:rPr>
        <w:t xml:space="preserve"> </w:t>
      </w:r>
      <w:r w:rsidR="00A373C8">
        <w:rPr>
          <w:lang w:eastAsia="ko-KR"/>
        </w:rPr>
        <w:t>and report configuration for subsequent LTM.</w:t>
      </w:r>
    </w:p>
    <w:tbl>
      <w:tblPr>
        <w:tblStyle w:val="ab"/>
        <w:tblW w:w="0" w:type="auto"/>
        <w:tblInd w:w="2" w:type="dxa"/>
        <w:tblLook w:val="04A0" w:firstRow="1" w:lastRow="0" w:firstColumn="1" w:lastColumn="0" w:noHBand="0" w:noVBand="1"/>
      </w:tblPr>
      <w:tblGrid>
        <w:gridCol w:w="9015"/>
      </w:tblGrid>
      <w:tr w:rsidR="00A373C8" w14:paraId="62C09C3E" w14:textId="77777777" w:rsidTr="00A373C8">
        <w:tc>
          <w:tcPr>
            <w:tcW w:w="9017" w:type="dxa"/>
          </w:tcPr>
          <w:p w14:paraId="1236D77C" w14:textId="77777777" w:rsidR="00A373C8" w:rsidRDefault="00A373C8" w:rsidP="00A373C8">
            <w:pPr>
              <w:pStyle w:val="Agreement"/>
              <w:numPr>
                <w:ilvl w:val="0"/>
                <w:numId w:val="0"/>
              </w:numPr>
              <w:ind w:left="1619" w:hanging="360"/>
            </w:pPr>
            <w:r>
              <w:t xml:space="preserve">Initial agreements, from RAN2 point of view (may be dep on RAN1 progress). </w:t>
            </w:r>
          </w:p>
          <w:p w14:paraId="5CF5652B" w14:textId="77777777" w:rsidR="00A373C8" w:rsidRDefault="00A373C8" w:rsidP="00A373C8">
            <w:pPr>
              <w:pStyle w:val="Agreement"/>
              <w:tabs>
                <w:tab w:val="clear" w:pos="360"/>
                <w:tab w:val="num" w:pos="1619"/>
              </w:tabs>
              <w:ind w:left="1619"/>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D371A82" w14:textId="77777777" w:rsidR="00A373C8" w:rsidRDefault="00A373C8" w:rsidP="00A373C8">
            <w:pPr>
              <w:pStyle w:val="Agreement"/>
              <w:tabs>
                <w:tab w:val="clear" w:pos="360"/>
                <w:tab w:val="num" w:pos="1619"/>
              </w:tabs>
              <w:ind w:left="1619"/>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600B8AE" w14:textId="77777777" w:rsidR="00A373C8" w:rsidRDefault="00A373C8" w:rsidP="00A373C8">
            <w:pPr>
              <w:pStyle w:val="Agreement"/>
              <w:tabs>
                <w:tab w:val="clear" w:pos="360"/>
                <w:tab w:val="num" w:pos="1619"/>
              </w:tabs>
              <w:ind w:left="1619"/>
            </w:pPr>
            <w:r>
              <w:t xml:space="preserve">RAN2 assumes that For L1 measurements of LTM candidate cells, the reporting configuration is placed inside the ServingCellConfig of current serving cell(s). </w:t>
            </w:r>
          </w:p>
          <w:p w14:paraId="74B9C1AD" w14:textId="77777777" w:rsidR="00A373C8" w:rsidRPr="00233367" w:rsidRDefault="00A373C8" w:rsidP="00A373C8">
            <w:pPr>
              <w:pStyle w:val="Doc-text2"/>
            </w:pPr>
          </w:p>
          <w:p w14:paraId="1547FB38" w14:textId="77777777" w:rsidR="00A373C8" w:rsidRPr="00494484" w:rsidRDefault="00A373C8" w:rsidP="00A373C8">
            <w:pPr>
              <w:pStyle w:val="Doc-text2"/>
              <w:rPr>
                <w:i/>
                <w:iCs/>
              </w:rPr>
            </w:pPr>
            <w:r>
              <w:rPr>
                <w:i/>
                <w:iCs/>
              </w:rPr>
              <w:tab/>
            </w:r>
            <w:r w:rsidRPr="00494484">
              <w:rPr>
                <w:i/>
                <w:iCs/>
              </w:rPr>
              <w:t xml:space="preserve">Chair: the agreements above may need to be further evaluated, e.g. wrt subsequent LTM switches. </w:t>
            </w:r>
          </w:p>
          <w:p w14:paraId="057D4014" w14:textId="77777777" w:rsidR="00A373C8" w:rsidRDefault="00A373C8" w:rsidP="00A373C8">
            <w:pPr>
              <w:pStyle w:val="Doc-text2"/>
            </w:pPr>
          </w:p>
          <w:p w14:paraId="3110039A" w14:textId="77777777" w:rsidR="00A373C8" w:rsidRDefault="00A373C8" w:rsidP="00A373C8">
            <w:pPr>
              <w:pStyle w:val="Agreement"/>
              <w:tabs>
                <w:tab w:val="clear" w:pos="360"/>
                <w:tab w:val="num" w:pos="1619"/>
              </w:tabs>
              <w:ind w:left="1619"/>
            </w:pPr>
            <w:r>
              <w:t>RAN2 assumes that whether filtering, hysteresis, and time-to-trigger are needed for LTM specific L1 measurements is up to RAN1.</w:t>
            </w:r>
          </w:p>
          <w:p w14:paraId="4E66F799" w14:textId="77777777" w:rsidR="00A373C8" w:rsidRDefault="00A373C8" w:rsidP="00A373C8">
            <w:pPr>
              <w:pStyle w:val="Agreement"/>
              <w:tabs>
                <w:tab w:val="clear" w:pos="360"/>
                <w:tab w:val="num" w:pos="1619"/>
              </w:tabs>
              <w:ind w:left="1619"/>
            </w:pPr>
            <w:r>
              <w:lastRenderedPageBreak/>
              <w:t>FFS if the LTM specific L1 measurements of an LTM candidate SCell is independent of its activation status.</w:t>
            </w:r>
          </w:p>
          <w:p w14:paraId="14CEF603" w14:textId="29E01E2E" w:rsidR="00A373C8" w:rsidRPr="00A373C8" w:rsidRDefault="00A373C8" w:rsidP="00A373C8">
            <w:pPr>
              <w:pStyle w:val="Agreement"/>
              <w:tabs>
                <w:tab w:val="clear" w:pos="360"/>
                <w:tab w:val="num" w:pos="1619"/>
              </w:tabs>
              <w:ind w:left="1619"/>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tc>
      </w:tr>
    </w:tbl>
    <w:p w14:paraId="067795A2" w14:textId="77777777" w:rsidR="00A373C8" w:rsidRPr="00A373C8" w:rsidRDefault="00A373C8" w:rsidP="00461040">
      <w:pPr>
        <w:spacing w:line="276" w:lineRule="auto"/>
        <w:ind w:leftChars="1" w:left="2"/>
        <w:jc w:val="both"/>
        <w:rPr>
          <w:rFonts w:eastAsia="Yu Mincho"/>
        </w:rPr>
      </w:pPr>
    </w:p>
    <w:p w14:paraId="2A621B00" w14:textId="6472BFE3" w:rsidR="00461040" w:rsidRDefault="00461040" w:rsidP="00461040">
      <w:pPr>
        <w:spacing w:line="276" w:lineRule="auto"/>
        <w:ind w:leftChars="1" w:left="2"/>
        <w:jc w:val="both"/>
      </w:pPr>
      <w:r>
        <w:t xml:space="preserve">Based on L1 measurement results reported by the UE, the NW can know which beam associated with the target cell is suitable for the UE. Therefore, when triggering the cell switch by L1/L2 signaling (e.g., MAC CE), the NW can indicate </w:t>
      </w:r>
      <w:r w:rsidR="00E53632">
        <w:t xml:space="preserve">the </w:t>
      </w:r>
      <w:r>
        <w:t xml:space="preserve">TCI state(s) associated with the target cell to be activated upon cell switch. In this way, instead of further refinement of beam selection based on L1 measurement after L3 HO execution, the UE can directly apply the indicated TCI state(s) in LTM for a better performance. </w:t>
      </w:r>
    </w:p>
    <w:p w14:paraId="10B28780" w14:textId="0DC6BF9B" w:rsidR="00461040" w:rsidRPr="00461040" w:rsidRDefault="00E53632" w:rsidP="00461040">
      <w:pPr>
        <w:pStyle w:val="B4"/>
        <w:ind w:left="1100" w:hangingChars="550" w:hanging="1100"/>
        <w:jc w:val="both"/>
        <w:rPr>
          <w:b/>
          <w:bCs/>
          <w:iCs/>
          <w:lang w:eastAsia="ko-KR"/>
        </w:rPr>
      </w:pPr>
      <w:r>
        <w:rPr>
          <w:b/>
          <w:bCs/>
          <w:iCs/>
          <w:lang w:eastAsia="ko-KR"/>
        </w:rPr>
        <w:t>Proposal 1</w:t>
      </w:r>
      <w:r w:rsidR="00461040" w:rsidRPr="00461040">
        <w:rPr>
          <w:b/>
          <w:bCs/>
          <w:iCs/>
          <w:lang w:eastAsia="ko-KR"/>
        </w:rPr>
        <w:t>: MAC CE triggering LTM can indicate TCI state(s) to be activated for the target cell.</w:t>
      </w:r>
    </w:p>
    <w:p w14:paraId="2C04EB54" w14:textId="6EB82CBF" w:rsidR="00461040" w:rsidRPr="00400E41" w:rsidRDefault="00461040" w:rsidP="00461040">
      <w:pPr>
        <w:spacing w:line="276" w:lineRule="auto"/>
        <w:ind w:leftChars="1" w:left="2"/>
        <w:jc w:val="both"/>
      </w:pPr>
      <w:r w:rsidRPr="00461040">
        <w:t>By inter-cell beam management (ICBM), a UE can receive or transmit UE dedicated channels/signals via a TRP associated with a PCI different from the PCI of a serving cell</w:t>
      </w:r>
      <w:r w:rsidRPr="00400E41">
        <w:t xml:space="preserve">. In </w:t>
      </w:r>
      <w:r>
        <w:t>RAN2#</w:t>
      </w:r>
      <w:r w:rsidRPr="00400E41">
        <w:t>119</w:t>
      </w:r>
      <w:r>
        <w:t>-</w:t>
      </w:r>
      <w:r w:rsidRPr="00400E41">
        <w:t>e meeting, RAN2 has agreed that ICBM is one scenario considered for L1/L2 mobility. Thus, the cell with additional PCI configured for ICBM should be a candidate cell for LTM.</w:t>
      </w:r>
      <w:r w:rsidR="00A373C8">
        <w:t xml:space="preserve"> However, the signaling structure of L1 measurement/report configuration between ICBM and LTM will be separately configured if both are supported based on the initial RAN2 agreements above. We think the same L1 measurement RS for the candidate cell(s) could be configured both in ICBM and LTM and network could trigger ICBM first by NW implementation.</w:t>
      </w:r>
    </w:p>
    <w:p w14:paraId="53C4C756" w14:textId="36818DDA" w:rsidR="00461040" w:rsidRPr="00461040" w:rsidRDefault="00E53632" w:rsidP="00461040">
      <w:pPr>
        <w:pStyle w:val="B4"/>
        <w:ind w:left="1100" w:hangingChars="550" w:hanging="1100"/>
        <w:jc w:val="both"/>
        <w:rPr>
          <w:b/>
          <w:bCs/>
          <w:iCs/>
          <w:lang w:eastAsia="ko-KR"/>
        </w:rPr>
      </w:pPr>
      <w:r>
        <w:rPr>
          <w:b/>
          <w:bCs/>
          <w:iCs/>
          <w:lang w:eastAsia="ko-KR"/>
        </w:rPr>
        <w:t>Proposal 2</w:t>
      </w:r>
      <w:r w:rsidR="00461040" w:rsidRPr="00461040">
        <w:rPr>
          <w:b/>
          <w:bCs/>
          <w:iCs/>
          <w:lang w:eastAsia="ko-KR"/>
        </w:rPr>
        <w:t xml:space="preserve">: </w:t>
      </w:r>
      <w:r w:rsidR="00461040">
        <w:rPr>
          <w:b/>
          <w:bCs/>
          <w:iCs/>
          <w:lang w:eastAsia="ko-KR"/>
        </w:rPr>
        <w:t>T</w:t>
      </w:r>
      <w:r w:rsidR="00461040" w:rsidRPr="00461040">
        <w:rPr>
          <w:b/>
          <w:bCs/>
          <w:iCs/>
          <w:lang w:eastAsia="ko-KR"/>
        </w:rPr>
        <w:t>he cell with additional PCI for ICBM can be configured as a candidate cell for LTM</w:t>
      </w:r>
      <w:r w:rsidR="00A373C8">
        <w:rPr>
          <w:b/>
          <w:bCs/>
          <w:iCs/>
          <w:lang w:eastAsia="ko-KR"/>
        </w:rPr>
        <w:t xml:space="preserve"> i.e. </w:t>
      </w:r>
      <w:r w:rsidR="00A373C8" w:rsidRPr="00A373C8">
        <w:rPr>
          <w:b/>
          <w:bCs/>
          <w:iCs/>
          <w:lang w:eastAsia="ko-KR"/>
        </w:rPr>
        <w:t>same L1 measurement RS</w:t>
      </w:r>
      <w:r w:rsidR="00A373C8">
        <w:rPr>
          <w:b/>
          <w:bCs/>
          <w:iCs/>
          <w:lang w:eastAsia="ko-KR"/>
        </w:rPr>
        <w:t xml:space="preserve"> configuration</w:t>
      </w:r>
      <w:r w:rsidR="00A373C8" w:rsidRPr="00A373C8">
        <w:rPr>
          <w:b/>
          <w:bCs/>
          <w:iCs/>
          <w:lang w:eastAsia="ko-KR"/>
        </w:rPr>
        <w:t xml:space="preserve"> for the candidate cell(s) could be configured </w:t>
      </w:r>
      <w:r w:rsidR="006E0ADB">
        <w:rPr>
          <w:b/>
          <w:bCs/>
          <w:iCs/>
          <w:lang w:eastAsia="ko-KR"/>
        </w:rPr>
        <w:t xml:space="preserve">for </w:t>
      </w:r>
      <w:r w:rsidR="00A373C8" w:rsidRPr="00A373C8">
        <w:rPr>
          <w:b/>
          <w:bCs/>
          <w:iCs/>
          <w:lang w:eastAsia="ko-KR"/>
        </w:rPr>
        <w:t>both</w:t>
      </w:r>
      <w:r w:rsidR="006E0ADB">
        <w:rPr>
          <w:b/>
          <w:bCs/>
          <w:iCs/>
          <w:lang w:eastAsia="ko-KR"/>
        </w:rPr>
        <w:t xml:space="preserve"> </w:t>
      </w:r>
      <w:r w:rsidR="00A373C8" w:rsidRPr="00A373C8">
        <w:rPr>
          <w:b/>
          <w:bCs/>
          <w:iCs/>
          <w:lang w:eastAsia="ko-KR"/>
        </w:rPr>
        <w:t>ICBM and LTM</w:t>
      </w:r>
      <w:r w:rsidR="00461040" w:rsidRPr="00461040">
        <w:rPr>
          <w:b/>
          <w:bCs/>
          <w:iCs/>
          <w:lang w:eastAsia="ko-KR"/>
        </w:rPr>
        <w:t>.</w:t>
      </w:r>
    </w:p>
    <w:p w14:paraId="3F201592" w14:textId="77777777" w:rsidR="00461040" w:rsidRPr="00461040" w:rsidRDefault="00461040" w:rsidP="00461040">
      <w:pPr>
        <w:spacing w:line="276" w:lineRule="auto"/>
        <w:ind w:leftChars="1" w:left="2"/>
        <w:jc w:val="both"/>
      </w:pPr>
      <w:r w:rsidRPr="00400E41">
        <w:t xml:space="preserve">For a UE under ICBM, i.e., </w:t>
      </w:r>
      <w:r w:rsidRPr="00461040">
        <w:t>receiving or transmitting UE dedicated channels/signals via a TRP associated with a cell with additional PCI, LTM can be triggered for cell switch to a target cell, where the target cell can be the cell with additional PCI for ICBM. In this case, the NW can send the L1/L2 signaling via the dedicated channels from the cell with additional PCI.</w:t>
      </w:r>
      <w:r w:rsidR="00A9020E">
        <w:t xml:space="preserve"> By this operation, UE first </w:t>
      </w:r>
      <w:r w:rsidR="005E3CE5">
        <w:t>under the ICBM on</w:t>
      </w:r>
      <w:r w:rsidR="00A9020E">
        <w:t xml:space="preserve"> the serving cell connection, but NW indicate HO this UE to the target cell </w:t>
      </w:r>
      <w:r w:rsidR="005E3CE5">
        <w:t>by LTM based on L1 measurement/report. It means two step operation of I</w:t>
      </w:r>
      <w:r w:rsidR="00CA05E1">
        <w:t>CBM and LTM should be supported as well as one step LTM with beam indication.</w:t>
      </w:r>
    </w:p>
    <w:p w14:paraId="4CE84806" w14:textId="67DE8B66" w:rsidR="00461040" w:rsidRDefault="00461040" w:rsidP="00461040">
      <w:pPr>
        <w:pStyle w:val="B4"/>
        <w:ind w:left="1100" w:hangingChars="550" w:hanging="1100"/>
        <w:jc w:val="both"/>
        <w:rPr>
          <w:b/>
          <w:bCs/>
          <w:iCs/>
          <w:lang w:eastAsia="ko-KR"/>
        </w:rPr>
      </w:pPr>
      <w:r w:rsidRPr="00461040">
        <w:rPr>
          <w:b/>
          <w:bCs/>
          <w:iCs/>
          <w:lang w:eastAsia="ko-KR"/>
        </w:rPr>
        <w:t xml:space="preserve">Proposal </w:t>
      </w:r>
      <w:r w:rsidR="00E16D82">
        <w:rPr>
          <w:b/>
          <w:bCs/>
          <w:iCs/>
          <w:lang w:eastAsia="ko-KR"/>
        </w:rPr>
        <w:t>3</w:t>
      </w:r>
      <w:r w:rsidRPr="00461040">
        <w:rPr>
          <w:b/>
          <w:bCs/>
          <w:iCs/>
          <w:lang w:eastAsia="ko-KR"/>
        </w:rPr>
        <w:t>: For the UE under ICBM, the NW can send L1/L2 trigger signaling</w:t>
      </w:r>
      <w:r w:rsidR="00A9020E">
        <w:rPr>
          <w:b/>
          <w:bCs/>
          <w:iCs/>
          <w:lang w:eastAsia="ko-KR"/>
        </w:rPr>
        <w:t xml:space="preserve"> (i.e. LTM)</w:t>
      </w:r>
      <w:r w:rsidRPr="00461040">
        <w:rPr>
          <w:b/>
          <w:bCs/>
          <w:iCs/>
          <w:lang w:eastAsia="ko-KR"/>
        </w:rPr>
        <w:t xml:space="preserve"> via the cell with additional PCI.</w:t>
      </w:r>
    </w:p>
    <w:p w14:paraId="21A9FD24" w14:textId="2CB7ADA2" w:rsidR="00FF4AC8" w:rsidRPr="00FF4AC8" w:rsidRDefault="00FF4AC8" w:rsidP="00FF4AC8">
      <w:pPr>
        <w:pStyle w:val="2"/>
        <w:tabs>
          <w:tab w:val="clear" w:pos="3270"/>
        </w:tabs>
        <w:ind w:left="426" w:hanging="284"/>
        <w:rPr>
          <w:lang w:val="en-GB" w:eastAsia="en-US"/>
        </w:rPr>
      </w:pPr>
      <w:r>
        <w:rPr>
          <w:lang w:val="en-GB" w:eastAsia="en-US"/>
        </w:rPr>
        <w:t>Security protection</w:t>
      </w:r>
      <w:r w:rsidRPr="00FF4AC8">
        <w:rPr>
          <w:lang w:val="en-GB" w:eastAsia="en-US"/>
        </w:rPr>
        <w:t xml:space="preserve"> for LTM MAC CE</w:t>
      </w:r>
    </w:p>
    <w:p w14:paraId="0448EF74" w14:textId="69FE1F59" w:rsidR="00532E6F" w:rsidRDefault="00D734FB" w:rsidP="00D734FB">
      <w:pPr>
        <w:spacing w:line="276" w:lineRule="auto"/>
        <w:ind w:leftChars="1" w:left="2"/>
        <w:jc w:val="both"/>
      </w:pPr>
      <w:r>
        <w:t>In RAN2#120 meeting,</w:t>
      </w:r>
      <w:r w:rsidR="00532E6F">
        <w:t xml:space="preserve"> RAN2 discussed the security issues on the LTM MAC CE and made some agreement that the LTM MAC CE will use the temporary identities configured by RRC to indicate the LTM candidate cell. In addition, there was some initial discussion if the security protection such as integrity and ciphering in MAC layer is necessary for the LTM. </w:t>
      </w:r>
      <w:r w:rsidR="00532E6F" w:rsidRPr="00532E6F">
        <w:t>In legacy, PDCP is the only place to perform ciphering and integrity protection.</w:t>
      </w:r>
      <w:r w:rsidR="00532E6F">
        <w:t xml:space="preserve"> However, we think the question to introduce the security protection for the LTM MAC CE is valid, RAN2 needs to study more the pros/cons on this issue. If the LTM MAC CE triggers the HO but not protected, the false base station (gNB) could attack the UE to indicate HO wrongly. All MAC CEs have introduced are used for some functionality </w:t>
      </w:r>
      <w:r w:rsidR="00A124A3">
        <w:t xml:space="preserve">for better performance in the serving cell(s) but LTM MAC CE is used to indicate the cell change. The cell change requires setup/release all configurations from the target/source cell and this is very important procedure (i.e. consist of many procedure steps). We think that the LTM MAC CE without security protection causes the severe reliability trouble for inter-cell mobility. </w:t>
      </w:r>
    </w:p>
    <w:p w14:paraId="3C1AE3D4" w14:textId="35E2632B" w:rsidR="00312DEE" w:rsidRDefault="00312DEE" w:rsidP="00D734FB">
      <w:pPr>
        <w:spacing w:line="276" w:lineRule="auto"/>
        <w:ind w:leftChars="1" w:left="2"/>
        <w:jc w:val="both"/>
      </w:pPr>
      <w:r w:rsidRPr="00312DEE">
        <w:t>Ciphering a</w:t>
      </w:r>
      <w:r>
        <w:t>nd integrity protection are performed in PDCP but these security protection n</w:t>
      </w:r>
      <w:r w:rsidRPr="00312DEE">
        <w:t>ot consider the protection of RLC control PDU, PDCP control PDU, and MAC CE</w:t>
      </w:r>
      <w:r>
        <w:t xml:space="preserve">. Here, we </w:t>
      </w:r>
      <w:r w:rsidRPr="00532E6F">
        <w:t xml:space="preserve">consider how to support the security protection for </w:t>
      </w:r>
      <w:r>
        <w:t>(</w:t>
      </w:r>
      <w:r w:rsidRPr="00532E6F">
        <w:t>LTM</w:t>
      </w:r>
      <w:r>
        <w:t>)</w:t>
      </w:r>
      <w:r w:rsidRPr="00532E6F">
        <w:t xml:space="preserve"> MAC CE.</w:t>
      </w:r>
      <w:r>
        <w:t xml:space="preserve"> First, we need to consider is which part would be protected and how to protect it.</w:t>
      </w:r>
      <w:r w:rsidR="006C1AE9">
        <w:t xml:space="preserve"> </w:t>
      </w:r>
    </w:p>
    <w:p w14:paraId="221619E5" w14:textId="50FB5771" w:rsidR="00312DEE" w:rsidRPr="006C1AE9" w:rsidRDefault="006C1AE9" w:rsidP="00AC41E2">
      <w:pPr>
        <w:pStyle w:val="af0"/>
        <w:numPr>
          <w:ilvl w:val="0"/>
          <w:numId w:val="42"/>
        </w:numPr>
        <w:ind w:firstLineChars="0"/>
        <w:jc w:val="both"/>
        <w:rPr>
          <w:rFonts w:ascii="Times New Roman" w:hAnsi="Times New Roman"/>
          <w:sz w:val="20"/>
          <w:u w:val="single"/>
        </w:rPr>
      </w:pPr>
      <w:r w:rsidRPr="006C1AE9">
        <w:rPr>
          <w:rFonts w:ascii="Times New Roman" w:hAnsi="Times New Roman"/>
          <w:sz w:val="20"/>
          <w:u w:val="single"/>
        </w:rPr>
        <w:lastRenderedPageBreak/>
        <w:t xml:space="preserve">Issue 1: Protection part of MAC PDU </w:t>
      </w:r>
    </w:p>
    <w:p w14:paraId="55566803" w14:textId="2467416B"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Only considers the UL MAC PDU for Rel-18 LTM MAC CE</w:t>
      </w:r>
    </w:p>
    <w:p w14:paraId="29433E6A" w14:textId="62B9A836"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UL MAC PDU format: see the below Figure 1</w:t>
      </w:r>
    </w:p>
    <w:p w14:paraId="37793CBA" w14:textId="77777777" w:rsidR="006C1AE9" w:rsidRDefault="006C1AE9" w:rsidP="00AC41E2">
      <w:pPr>
        <w:pStyle w:val="af0"/>
        <w:keepNext/>
        <w:ind w:left="362" w:firstLineChars="0" w:firstLine="0"/>
        <w:jc w:val="both"/>
      </w:pPr>
      <w:r w:rsidRPr="006C1AE9">
        <w:rPr>
          <w:rFonts w:ascii="Times New Roman" w:hAnsi="Times New Roman"/>
          <w:sz w:val="20"/>
        </w:rPr>
        <w:object w:dxaOrig="9886" w:dyaOrig="1081" w14:anchorId="11E91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5pt;height:38.3pt" o:ole="">
            <v:imagedata r:id="rId8" o:title=""/>
          </v:shape>
          <o:OLEObject Type="Embed" ProgID="Visio.Drawing.15" ShapeID="_x0000_i1025" DrawAspect="Content" ObjectID="_1745396196" r:id="rId9"/>
        </w:object>
      </w:r>
    </w:p>
    <w:p w14:paraId="411B8FAD" w14:textId="77777777" w:rsidR="006C1AE9" w:rsidRDefault="006C1AE9" w:rsidP="00AC41E2">
      <w:pPr>
        <w:pStyle w:val="aa"/>
        <w:jc w:val="center"/>
      </w:pPr>
      <w:r>
        <w:t xml:space="preserve">Figure </w:t>
      </w:r>
      <w:fldSimple w:instr=" SEQ Figure \* ARABIC ">
        <w:r>
          <w:rPr>
            <w:noProof/>
          </w:rPr>
          <w:t>1</w:t>
        </w:r>
      </w:fldSimple>
      <w:r>
        <w:t>. UL MAC PDU format</w:t>
      </w:r>
    </w:p>
    <w:p w14:paraId="2845723A" w14:textId="13BE3B62" w:rsid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subPDU can include MAC CE or MAC SDU or padding</w:t>
      </w:r>
      <w:r>
        <w:rPr>
          <w:rFonts w:ascii="Times New Roman" w:hAnsi="Times New Roman"/>
          <w:sz w:val="20"/>
        </w:rPr>
        <w:t>.</w:t>
      </w:r>
    </w:p>
    <w:p w14:paraId="0E37E86D" w14:textId="77777777" w:rsidR="006C1AE9" w:rsidRP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SDU can include RRC message/User traffic/RLC header/PDCP header/PDCP control PDU/RLC control PDU</w:t>
      </w:r>
    </w:p>
    <w:p w14:paraId="09389AD0" w14:textId="49894ABC"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 xml:space="preserve">Option 1: </w:t>
      </w:r>
      <w:r w:rsidR="00A8670F" w:rsidRPr="006C1AE9">
        <w:rPr>
          <w:rFonts w:ascii="Times New Roman" w:eastAsiaTheme="minorEastAsia" w:hAnsi="Times New Roman"/>
          <w:sz w:val="20"/>
          <w:lang w:eastAsia="ko-KR"/>
        </w:rPr>
        <w:t>Protection for whole MAC PDU</w:t>
      </w:r>
      <w:r>
        <w:rPr>
          <w:rFonts w:ascii="Times New Roman" w:eastAsiaTheme="minorEastAsia" w:hAnsi="Times New Roman"/>
          <w:sz w:val="20"/>
          <w:lang w:eastAsia="ko-KR"/>
        </w:rPr>
        <w:t>, including control PDUs</w:t>
      </w:r>
    </w:p>
    <w:p w14:paraId="66824F9B" w14:textId="0A9F01D5"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304E657" w14:textId="05567CEB"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New layer 2 MAC-I is placed in front of MAC PDU with a separate LCID for this MAC sub-header</w:t>
      </w:r>
    </w:p>
    <w:p w14:paraId="6202F9C4" w14:textId="2C9F6AD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2445AF9C" w14:textId="111601DA"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1451C7E3" w14:textId="65FC1D85"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 could be applied to all MAC subPDUs except for the new layer 2 MAC-I.</w:t>
      </w:r>
    </w:p>
    <w:p w14:paraId="5AF77DE5" w14:textId="7777777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0DE9CA35" w14:textId="63A5AE54"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 xml:space="preserve">Option 2: </w:t>
      </w:r>
      <w:r w:rsidR="00A8670F" w:rsidRPr="006C1AE9">
        <w:rPr>
          <w:rFonts w:ascii="Times New Roman" w:eastAsiaTheme="minorEastAsia" w:hAnsi="Times New Roman"/>
          <w:sz w:val="20"/>
          <w:lang w:eastAsia="ko-KR"/>
        </w:rPr>
        <w:t>Apply the protection for the MAC CEs</w:t>
      </w:r>
    </w:p>
    <w:p w14:paraId="707E93B8" w14:textId="77777777"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766D84B" w14:textId="67D88437" w:rsidR="00B33C6A" w:rsidRDefault="00DA53A5"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All MAC CEs included in one MAC PDU are pro</w:t>
      </w:r>
      <w:r w:rsidR="00B33C6A" w:rsidRPr="00B33C6A">
        <w:rPr>
          <w:rFonts w:ascii="Times New Roman" w:eastAsiaTheme="minorEastAsia" w:hAnsi="Times New Roman"/>
          <w:sz w:val="20"/>
          <w:lang w:eastAsia="ko-KR"/>
        </w:rPr>
        <w:t xml:space="preserve">tected together </w:t>
      </w:r>
      <w:r w:rsidR="00B33C6A">
        <w:rPr>
          <w:rFonts w:ascii="Times New Roman" w:eastAsiaTheme="minorEastAsia" w:hAnsi="Times New Roman"/>
          <w:sz w:val="20"/>
          <w:lang w:eastAsia="ko-KR"/>
        </w:rPr>
        <w:t>and the</w:t>
      </w:r>
      <w:r w:rsidR="00B33C6A" w:rsidRPr="00B33C6A">
        <w:rPr>
          <w:rFonts w:ascii="Times New Roman" w:eastAsiaTheme="minorEastAsia" w:hAnsi="Times New Roman"/>
          <w:sz w:val="20"/>
          <w:lang w:eastAsia="ko-KR"/>
        </w:rPr>
        <w:t xml:space="preserve"> new layer 2 MAC-I </w:t>
      </w:r>
      <w:r w:rsidRPr="00B33C6A">
        <w:rPr>
          <w:rFonts w:ascii="Times New Roman" w:eastAsiaTheme="minorEastAsia" w:hAnsi="Times New Roman"/>
          <w:sz w:val="20"/>
          <w:lang w:eastAsia="ko-KR"/>
        </w:rPr>
        <w:t>field</w:t>
      </w:r>
      <w:r w:rsidR="00B33C6A" w:rsidRPr="00B33C6A">
        <w:rPr>
          <w:rFonts w:ascii="Times New Roman" w:eastAsiaTheme="minorEastAsia" w:hAnsi="Times New Roman"/>
          <w:sz w:val="20"/>
          <w:lang w:eastAsia="ko-KR"/>
        </w:rPr>
        <w:t xml:space="preserve"> </w:t>
      </w:r>
      <w:r w:rsidR="00B33C6A">
        <w:rPr>
          <w:rFonts w:ascii="Times New Roman" w:eastAsiaTheme="minorEastAsia" w:hAnsi="Times New Roman"/>
          <w:sz w:val="20"/>
          <w:lang w:eastAsia="ko-KR"/>
        </w:rPr>
        <w:t xml:space="preserve">is </w:t>
      </w:r>
      <w:r w:rsidR="00B33C6A" w:rsidRPr="00B33C6A">
        <w:rPr>
          <w:rFonts w:ascii="Times New Roman" w:eastAsiaTheme="minorEastAsia" w:hAnsi="Times New Roman"/>
          <w:sz w:val="20"/>
          <w:lang w:eastAsia="ko-KR"/>
        </w:rPr>
        <w:t xml:space="preserve">located </w:t>
      </w:r>
      <w:r w:rsidR="00B33C6A">
        <w:rPr>
          <w:rFonts w:ascii="Times New Roman" w:eastAsiaTheme="minorEastAsia" w:hAnsi="Times New Roman"/>
          <w:sz w:val="20"/>
          <w:lang w:eastAsia="ko-KR"/>
        </w:rPr>
        <w:t>after</w:t>
      </w:r>
      <w:r w:rsidR="00B33C6A" w:rsidRPr="00B33C6A">
        <w:rPr>
          <w:rFonts w:ascii="Times New Roman" w:eastAsiaTheme="minorEastAsia" w:hAnsi="Times New Roman"/>
          <w:sz w:val="20"/>
          <w:lang w:eastAsia="ko-KR"/>
        </w:rPr>
        <w:t xml:space="preserve"> MAC </w:t>
      </w:r>
      <w:r w:rsidR="00B33C6A">
        <w:rPr>
          <w:rFonts w:ascii="Times New Roman" w:eastAsiaTheme="minorEastAsia" w:hAnsi="Times New Roman"/>
          <w:sz w:val="20"/>
          <w:lang w:eastAsia="ko-KR"/>
        </w:rPr>
        <w:t>sub</w:t>
      </w:r>
      <w:r w:rsidR="00B33C6A" w:rsidRPr="00B33C6A">
        <w:rPr>
          <w:rFonts w:ascii="Times New Roman" w:eastAsiaTheme="minorEastAsia" w:hAnsi="Times New Roman"/>
          <w:sz w:val="20"/>
          <w:lang w:eastAsia="ko-KR"/>
        </w:rPr>
        <w:t>PDU</w:t>
      </w:r>
      <w:r w:rsidR="00B33C6A">
        <w:rPr>
          <w:rFonts w:ascii="Times New Roman" w:eastAsiaTheme="minorEastAsia" w:hAnsi="Times New Roman"/>
          <w:sz w:val="20"/>
          <w:lang w:eastAsia="ko-KR"/>
        </w:rPr>
        <w:t>s for MAC CEs.</w:t>
      </w:r>
    </w:p>
    <w:p w14:paraId="205D3C5E" w14:textId="065053F6" w:rsidR="00DA53A5"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Define a separate LCID for </w:t>
      </w:r>
      <w:r>
        <w:rPr>
          <w:rFonts w:ascii="Times New Roman" w:eastAsiaTheme="minorEastAsia" w:hAnsi="Times New Roman"/>
          <w:sz w:val="20"/>
          <w:lang w:eastAsia="ko-KR"/>
        </w:rPr>
        <w:t>this MAC sub-header</w:t>
      </w:r>
    </w:p>
    <w:p w14:paraId="661DBB2F" w14:textId="1C74BB1A" w:rsidR="00DA53A5"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Ciphering</w:t>
      </w:r>
    </w:p>
    <w:p w14:paraId="453A9FD3" w14:textId="11BA099E"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Ciphering could be applied to all MAC subPDUs </w:t>
      </w:r>
      <w:r>
        <w:rPr>
          <w:rFonts w:ascii="Times New Roman" w:eastAsiaTheme="minorEastAsia" w:hAnsi="Times New Roman"/>
          <w:sz w:val="20"/>
          <w:lang w:eastAsia="ko-KR"/>
        </w:rPr>
        <w:t>for MAC CEs</w:t>
      </w:r>
    </w:p>
    <w:p w14:paraId="3CE0FD49" w14:textId="290FB144" w:rsidR="006C1AE9" w:rsidRDefault="006C1AE9" w:rsidP="00AC41E2">
      <w:pPr>
        <w:pStyle w:val="af0"/>
        <w:numPr>
          <w:ilvl w:val="1"/>
          <w:numId w:val="42"/>
        </w:numPr>
        <w:ind w:firstLineChars="0"/>
        <w:jc w:val="both"/>
        <w:rPr>
          <w:rFonts w:ascii="Times New Roman" w:eastAsiaTheme="minorEastAsia" w:hAnsi="Times New Roman"/>
          <w:sz w:val="20"/>
          <w:lang w:eastAsia="ko-KR"/>
        </w:rPr>
      </w:pPr>
      <w:r w:rsidRPr="00DA53A5">
        <w:rPr>
          <w:rFonts w:ascii="Times New Roman" w:eastAsiaTheme="minorEastAsia" w:hAnsi="Times New Roman"/>
          <w:sz w:val="20"/>
          <w:lang w:eastAsia="ko-KR"/>
        </w:rPr>
        <w:t xml:space="preserve">Option 3: </w:t>
      </w:r>
      <w:r w:rsidR="00A8670F" w:rsidRPr="00DA53A5">
        <w:rPr>
          <w:rFonts w:ascii="Times New Roman" w:eastAsiaTheme="minorEastAsia" w:hAnsi="Times New Roman"/>
          <w:sz w:val="20"/>
          <w:lang w:eastAsia="ko-KR"/>
        </w:rPr>
        <w:t xml:space="preserve">Apply the protection </w:t>
      </w:r>
      <w:r w:rsidR="00DA53A5" w:rsidRPr="00DA53A5">
        <w:rPr>
          <w:rFonts w:ascii="Times New Roman" w:eastAsiaTheme="minorEastAsia" w:hAnsi="Times New Roman"/>
          <w:sz w:val="20"/>
          <w:lang w:eastAsia="ko-KR"/>
        </w:rPr>
        <w:t xml:space="preserve">only </w:t>
      </w:r>
      <w:r w:rsidR="00A8670F" w:rsidRPr="00DA53A5">
        <w:rPr>
          <w:rFonts w:ascii="Times New Roman" w:eastAsiaTheme="minorEastAsia" w:hAnsi="Times New Roman"/>
          <w:sz w:val="20"/>
          <w:lang w:eastAsia="ko-KR"/>
        </w:rPr>
        <w:t xml:space="preserve">for the </w:t>
      </w:r>
      <w:r w:rsidRPr="00DA53A5">
        <w:rPr>
          <w:rFonts w:ascii="Times New Roman" w:eastAsiaTheme="minorEastAsia" w:hAnsi="Times New Roman"/>
          <w:sz w:val="20"/>
          <w:lang w:eastAsia="ko-KR"/>
        </w:rPr>
        <w:t>LTM MAC CE</w:t>
      </w:r>
    </w:p>
    <w:p w14:paraId="5A104063" w14:textId="78DAC3BB"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0FB2FBB9" w14:textId="5BCBEC6C"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Only LTM MAC CE included in one MAC PDU are protected (i.e. LTM MAC CE could be designed as adding a new layer MAC-I field)</w:t>
      </w:r>
    </w:p>
    <w:p w14:paraId="2679F763" w14:textId="3939E286"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7CB3FFC0" w14:textId="2B218981"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Ciphering could be applied to only LTM MAC CE</w:t>
      </w:r>
    </w:p>
    <w:p w14:paraId="5139FAF9" w14:textId="24AB37DD" w:rsidR="006C1AE9" w:rsidRDefault="00F80194" w:rsidP="00AC41E2">
      <w:pPr>
        <w:pStyle w:val="af0"/>
        <w:numPr>
          <w:ilvl w:val="0"/>
          <w:numId w:val="42"/>
        </w:numPr>
        <w:ind w:firstLineChars="0"/>
        <w:jc w:val="both"/>
        <w:rPr>
          <w:rFonts w:ascii="Times New Roman" w:hAnsi="Times New Roman"/>
          <w:sz w:val="20"/>
          <w:u w:val="single"/>
        </w:rPr>
      </w:pPr>
      <w:r>
        <w:rPr>
          <w:rFonts w:ascii="Times New Roman" w:hAnsi="Times New Roman"/>
          <w:sz w:val="20"/>
          <w:u w:val="single"/>
        </w:rPr>
        <w:t>Issue 2</w:t>
      </w:r>
      <w:r w:rsidRPr="006C1AE9">
        <w:rPr>
          <w:rFonts w:ascii="Times New Roman" w:hAnsi="Times New Roman"/>
          <w:sz w:val="20"/>
          <w:u w:val="single"/>
        </w:rPr>
        <w:t xml:space="preserve">: </w:t>
      </w:r>
      <w:r w:rsidR="006C1AE9" w:rsidRPr="006C1AE9">
        <w:rPr>
          <w:rFonts w:ascii="Times New Roman" w:hAnsi="Times New Roman"/>
          <w:sz w:val="20"/>
          <w:u w:val="single"/>
        </w:rPr>
        <w:t>Security protection details</w:t>
      </w:r>
    </w:p>
    <w:p w14:paraId="578AD4A1" w14:textId="7E341A1C" w:rsid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key mechanism is used: Could u</w:t>
      </w:r>
      <w:r w:rsidR="00CA122E" w:rsidRPr="00CA122E">
        <w:rPr>
          <w:rFonts w:ascii="Times New Roman" w:hAnsi="Times New Roman"/>
          <w:sz w:val="20"/>
        </w:rPr>
        <w:t>se symmetric key mechanism as used in PDCP</w:t>
      </w:r>
    </w:p>
    <w:p w14:paraId="435A914A" w14:textId="4207B400" w:rsidR="00CA122E" w:rsidRP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algorithm is used: Could u</w:t>
      </w:r>
      <w:r w:rsidR="00CA122E" w:rsidRPr="00CA122E">
        <w:rPr>
          <w:rFonts w:ascii="Times New Roman" w:hAnsi="Times New Roman"/>
          <w:sz w:val="20"/>
        </w:rPr>
        <w:t>se legacy ciphering or integrity protection algorithms as used in PDCP</w:t>
      </w:r>
    </w:p>
    <w:p w14:paraId="6AC4E2E3" w14:textId="425E5B1C" w:rsidR="00CA122E" w:rsidRPr="00384F6B" w:rsidRDefault="00CA122E" w:rsidP="00AC41E2">
      <w:pPr>
        <w:pStyle w:val="af0"/>
        <w:numPr>
          <w:ilvl w:val="1"/>
          <w:numId w:val="42"/>
        </w:numPr>
        <w:ind w:firstLineChars="0"/>
        <w:jc w:val="both"/>
        <w:rPr>
          <w:rFonts w:ascii="Times New Roman" w:hAnsi="Times New Roman"/>
          <w:sz w:val="20"/>
        </w:rPr>
      </w:pPr>
      <w:r>
        <w:rPr>
          <w:rFonts w:ascii="Times New Roman" w:eastAsiaTheme="minorEastAsia" w:hAnsi="Times New Roman" w:hint="eastAsia"/>
          <w:sz w:val="20"/>
          <w:lang w:eastAsia="ko-KR"/>
        </w:rPr>
        <w:t>Need to check SA3 which input</w:t>
      </w:r>
      <w:r>
        <w:rPr>
          <w:rFonts w:ascii="Times New Roman" w:eastAsiaTheme="minorEastAsia" w:hAnsi="Times New Roman"/>
          <w:sz w:val="20"/>
          <w:lang w:eastAsia="ko-KR"/>
        </w:rPr>
        <w:t xml:space="preserve"> for algorithm</w:t>
      </w:r>
      <w:r>
        <w:rPr>
          <w:rFonts w:ascii="Times New Roman" w:eastAsiaTheme="minorEastAsia" w:hAnsi="Times New Roman" w:hint="eastAsia"/>
          <w:sz w:val="20"/>
          <w:lang w:eastAsia="ko-KR"/>
        </w:rPr>
        <w:t xml:space="preserve"> could be used</w:t>
      </w:r>
      <w:r>
        <w:rPr>
          <w:rFonts w:ascii="Times New Roman" w:eastAsiaTheme="minorEastAsia" w:hAnsi="Times New Roman"/>
          <w:sz w:val="20"/>
          <w:lang w:eastAsia="ko-KR"/>
        </w:rPr>
        <w:t>.</w:t>
      </w:r>
    </w:p>
    <w:p w14:paraId="38DA22F4" w14:textId="6FD0B860" w:rsidR="00384F6B" w:rsidRPr="00384F6B" w:rsidRDefault="00384F6B" w:rsidP="00AC41E2">
      <w:pPr>
        <w:pStyle w:val="af0"/>
        <w:numPr>
          <w:ilvl w:val="1"/>
          <w:numId w:val="42"/>
        </w:numPr>
        <w:ind w:firstLineChars="0"/>
        <w:jc w:val="both"/>
        <w:rPr>
          <w:rFonts w:ascii="Times New Roman" w:hAnsi="Times New Roman"/>
          <w:sz w:val="20"/>
        </w:rPr>
      </w:pPr>
      <w:r>
        <w:rPr>
          <w:rFonts w:ascii="Times New Roman" w:eastAsiaTheme="minorEastAsia" w:hAnsi="Times New Roman"/>
          <w:sz w:val="20"/>
          <w:lang w:eastAsia="ko-KR"/>
        </w:rPr>
        <w:lastRenderedPageBreak/>
        <w:t>Which entity has a role for L2 security protection</w:t>
      </w:r>
    </w:p>
    <w:p w14:paraId="284DCBF0" w14:textId="78EB3CBD" w:rsidR="00384F6B" w:rsidRPr="00384F6B"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sz w:val="20"/>
          <w:lang w:eastAsia="ko-KR"/>
        </w:rPr>
        <w:t>Alt 1: MAC entity requires the new functionality to check L2 security protection (integrity and ciphering for MAC CE)</w:t>
      </w:r>
    </w:p>
    <w:p w14:paraId="2366AAA8" w14:textId="557004C2" w:rsidR="00384F6B" w:rsidRPr="00CA122E"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hint="eastAsia"/>
          <w:sz w:val="20"/>
          <w:lang w:eastAsia="ko-KR"/>
        </w:rPr>
        <w:t>Alt 2: MAC and PDCP needs the interaction for L2 security protection</w:t>
      </w:r>
    </w:p>
    <w:p w14:paraId="2FACB8C9" w14:textId="1A6D8629" w:rsidR="00384F6B" w:rsidRDefault="00384F6B" w:rsidP="00384F6B">
      <w:pPr>
        <w:spacing w:line="276" w:lineRule="auto"/>
        <w:ind w:leftChars="1" w:left="2"/>
        <w:jc w:val="both"/>
      </w:pPr>
      <w:r>
        <w:t>Based on our above analysis, introducing the security protection in LTM MAC CE could be possible even RAN2 needs t</w:t>
      </w:r>
      <w:r w:rsidR="00AC41E2">
        <w:t>o study further for the details. W</w:t>
      </w:r>
      <w:r>
        <w:t>e think it would be worth to introduce the L2</w:t>
      </w:r>
      <w:r w:rsidRPr="00384F6B">
        <w:rPr>
          <w:rFonts w:eastAsiaTheme="minorEastAsia" w:hint="eastAsia"/>
          <w:lang w:eastAsia="ko-KR"/>
        </w:rPr>
        <w:t xml:space="preserve"> </w:t>
      </w:r>
      <w:r>
        <w:rPr>
          <w:rFonts w:eastAsiaTheme="minorEastAsia" w:hint="eastAsia"/>
          <w:lang w:eastAsia="ko-KR"/>
        </w:rPr>
        <w:t>security protection</w:t>
      </w:r>
      <w:r>
        <w:rPr>
          <w:rFonts w:eastAsiaTheme="minorEastAsia"/>
          <w:lang w:eastAsia="ko-KR"/>
        </w:rPr>
        <w:t xml:space="preserve"> using a simple and valid approach. For the first issue (</w:t>
      </w:r>
      <w:r w:rsidRPr="006C1AE9">
        <w:rPr>
          <w:u w:val="single"/>
        </w:rPr>
        <w:t>Protection part of MAC PDU</w:t>
      </w:r>
      <w:r>
        <w:rPr>
          <w:rFonts w:eastAsiaTheme="minorEastAsia"/>
          <w:lang w:eastAsia="ko-KR"/>
        </w:rPr>
        <w:t xml:space="preserve">), we think </w:t>
      </w:r>
      <w:r w:rsidR="00AC41E2">
        <w:rPr>
          <w:rFonts w:eastAsiaTheme="minorEastAsia"/>
          <w:lang w:eastAsia="ko-KR"/>
        </w:rPr>
        <w:t>the Option 3 is the simple way RAN2 could introduce in Rel-18 feMob WI because it has a less impact than other options. For the second issue (</w:t>
      </w:r>
      <w:r w:rsidR="00AC41E2" w:rsidRPr="006C1AE9">
        <w:rPr>
          <w:u w:val="single"/>
        </w:rPr>
        <w:t>Security protection details</w:t>
      </w:r>
      <w:r w:rsidR="00AC41E2">
        <w:rPr>
          <w:rFonts w:eastAsiaTheme="minorEastAsia"/>
          <w:lang w:eastAsia="ko-KR"/>
        </w:rPr>
        <w:t xml:space="preserve">) if RAN2 to determine to introduce the </w:t>
      </w:r>
      <w:r w:rsidR="00AC41E2">
        <w:rPr>
          <w:rFonts w:eastAsiaTheme="minorEastAsia" w:hint="eastAsia"/>
          <w:lang w:eastAsia="ko-KR"/>
        </w:rPr>
        <w:t>L2 security protection</w:t>
      </w:r>
      <w:r w:rsidR="00AC41E2">
        <w:rPr>
          <w:rFonts w:eastAsiaTheme="minorEastAsia"/>
          <w:lang w:eastAsia="ko-KR"/>
        </w:rPr>
        <w:t xml:space="preserve"> especially for the LTM MAC CE,</w:t>
      </w:r>
      <w:r w:rsidR="00AC41E2" w:rsidRPr="00AC41E2">
        <w:t xml:space="preserve"> </w:t>
      </w:r>
      <w:r w:rsidR="00AC41E2">
        <w:t xml:space="preserve">RAN2 could discuss the detail solution in order to make L2 security protection valid considering above listed issues. </w:t>
      </w:r>
    </w:p>
    <w:p w14:paraId="46B49683" w14:textId="13EF1AD3" w:rsidR="00AC41E2" w:rsidRDefault="00AC41E2" w:rsidP="00AC41E2">
      <w:pPr>
        <w:pStyle w:val="B4"/>
        <w:ind w:left="1100" w:hangingChars="550" w:hanging="1100"/>
        <w:jc w:val="both"/>
        <w:rPr>
          <w:b/>
          <w:bCs/>
          <w:iCs/>
          <w:lang w:eastAsia="ko-KR"/>
        </w:rPr>
      </w:pPr>
      <w:r w:rsidRPr="00461040">
        <w:rPr>
          <w:b/>
          <w:bCs/>
          <w:iCs/>
          <w:lang w:eastAsia="ko-KR"/>
        </w:rPr>
        <w:t xml:space="preserve">Proposal </w:t>
      </w:r>
      <w:r w:rsidR="00861B4B">
        <w:rPr>
          <w:b/>
          <w:bCs/>
          <w:iCs/>
          <w:lang w:eastAsia="ko-KR"/>
        </w:rPr>
        <w:t>4</w:t>
      </w:r>
      <w:r w:rsidRPr="00461040">
        <w:rPr>
          <w:b/>
          <w:bCs/>
          <w:iCs/>
          <w:lang w:eastAsia="ko-KR"/>
        </w:rPr>
        <w:t xml:space="preserve">: </w:t>
      </w:r>
      <w:r>
        <w:rPr>
          <w:b/>
          <w:bCs/>
          <w:iCs/>
          <w:lang w:eastAsia="ko-KR"/>
        </w:rPr>
        <w:t>The new L2 security protection for LTM MAC CE is introduced</w:t>
      </w:r>
      <w:r w:rsidR="00861B4B">
        <w:rPr>
          <w:b/>
          <w:bCs/>
          <w:iCs/>
          <w:lang w:eastAsia="ko-KR"/>
        </w:rPr>
        <w:t>, i.e. a</w:t>
      </w:r>
      <w:r w:rsidR="00861B4B" w:rsidRPr="00861B4B">
        <w:rPr>
          <w:b/>
          <w:bCs/>
          <w:iCs/>
          <w:lang w:eastAsia="ko-KR"/>
        </w:rPr>
        <w:t>pply the protection only for the LTM MAC CE</w:t>
      </w:r>
      <w:r>
        <w:rPr>
          <w:b/>
          <w:bCs/>
          <w:iCs/>
          <w:lang w:eastAsia="ko-KR"/>
        </w:rPr>
        <w:t>.</w:t>
      </w:r>
    </w:p>
    <w:p w14:paraId="2765F019" w14:textId="2B070F27" w:rsidR="00AC41E2" w:rsidRDefault="00861B4B" w:rsidP="00AC41E2">
      <w:pPr>
        <w:pStyle w:val="B4"/>
        <w:ind w:left="1100" w:hangingChars="550" w:hanging="1100"/>
        <w:jc w:val="both"/>
        <w:rPr>
          <w:b/>
          <w:bCs/>
          <w:iCs/>
          <w:lang w:eastAsia="ko-KR"/>
        </w:rPr>
      </w:pPr>
      <w:r>
        <w:rPr>
          <w:b/>
          <w:bCs/>
          <w:iCs/>
          <w:lang w:eastAsia="ko-KR"/>
        </w:rPr>
        <w:t>Proposal 5</w:t>
      </w:r>
      <w:r w:rsidR="00AC41E2">
        <w:rPr>
          <w:b/>
          <w:bCs/>
          <w:iCs/>
          <w:lang w:eastAsia="ko-KR"/>
        </w:rPr>
        <w:t xml:space="preserve">: RAN2 determine the detail solution </w:t>
      </w:r>
      <w:r w:rsidR="00AC41E2" w:rsidRPr="00AC41E2">
        <w:rPr>
          <w:b/>
          <w:bCs/>
          <w:iCs/>
          <w:lang w:eastAsia="ko-KR"/>
        </w:rPr>
        <w:t xml:space="preserve">in order to make L2 security protection valid considering </w:t>
      </w:r>
      <w:r w:rsidR="00AC41E2">
        <w:rPr>
          <w:b/>
          <w:bCs/>
          <w:iCs/>
          <w:lang w:eastAsia="ko-KR"/>
        </w:rPr>
        <w:t>following</w:t>
      </w:r>
      <w:r w:rsidR="00AC41E2" w:rsidRPr="00AC41E2">
        <w:rPr>
          <w:b/>
          <w:bCs/>
          <w:iCs/>
          <w:lang w:eastAsia="ko-KR"/>
        </w:rPr>
        <w:t xml:space="preserve"> listed issues.</w:t>
      </w:r>
    </w:p>
    <w:p w14:paraId="1A96BCA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23CF0A5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58CB5DC7"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0CD97669"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Which entity has a role for L2 security protection</w:t>
      </w:r>
    </w:p>
    <w:p w14:paraId="012CD4FD"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2FF38EE1"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792A4B93" w14:textId="77777777" w:rsidR="00793C19" w:rsidRPr="00F676D2" w:rsidRDefault="00793C19" w:rsidP="00F676D2">
      <w:pPr>
        <w:pStyle w:val="1"/>
      </w:pPr>
      <w:r w:rsidRPr="00F676D2">
        <w:t>Conclusion</w:t>
      </w:r>
    </w:p>
    <w:p w14:paraId="66A230CC"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55493F9A" w14:textId="48435CF7" w:rsidR="00AF46C1" w:rsidRPr="00461040" w:rsidRDefault="00AB7ADC" w:rsidP="00AF46C1">
      <w:pPr>
        <w:pStyle w:val="B4"/>
        <w:ind w:left="1100" w:hangingChars="550" w:hanging="1100"/>
        <w:jc w:val="both"/>
        <w:rPr>
          <w:b/>
          <w:bCs/>
          <w:iCs/>
          <w:lang w:eastAsia="ko-KR"/>
        </w:rPr>
      </w:pPr>
      <w:r>
        <w:rPr>
          <w:b/>
          <w:bCs/>
          <w:iCs/>
          <w:lang w:eastAsia="ko-KR"/>
        </w:rPr>
        <w:t>Proposal 1</w:t>
      </w:r>
      <w:r w:rsidR="00AF46C1" w:rsidRPr="00461040">
        <w:rPr>
          <w:b/>
          <w:bCs/>
          <w:iCs/>
          <w:lang w:eastAsia="ko-KR"/>
        </w:rPr>
        <w:t xml:space="preserve">: </w:t>
      </w:r>
      <w:r w:rsidR="00AF46C1">
        <w:rPr>
          <w:b/>
          <w:bCs/>
          <w:iCs/>
          <w:lang w:eastAsia="ko-KR"/>
        </w:rPr>
        <w:t>T</w:t>
      </w:r>
      <w:r w:rsidR="00AF46C1" w:rsidRPr="00461040">
        <w:rPr>
          <w:b/>
          <w:bCs/>
          <w:iCs/>
          <w:lang w:eastAsia="ko-KR"/>
        </w:rPr>
        <w:t>he cell with additional PCI for ICBM can be configured as a candidate cell for LTM.</w:t>
      </w:r>
    </w:p>
    <w:p w14:paraId="7619EC81" w14:textId="40A9A4F6" w:rsidR="00AF46C1" w:rsidRPr="00461040" w:rsidRDefault="00D86A70" w:rsidP="00AF46C1">
      <w:pPr>
        <w:pStyle w:val="B4"/>
        <w:ind w:left="1100" w:hangingChars="550" w:hanging="1100"/>
        <w:jc w:val="both"/>
        <w:rPr>
          <w:b/>
          <w:bCs/>
          <w:iCs/>
          <w:lang w:eastAsia="ko-KR"/>
        </w:rPr>
      </w:pPr>
      <w:r>
        <w:rPr>
          <w:b/>
          <w:bCs/>
          <w:iCs/>
          <w:lang w:eastAsia="ko-KR"/>
        </w:rPr>
        <w:t>Proposal</w:t>
      </w:r>
      <w:r w:rsidR="00AB7ADC">
        <w:rPr>
          <w:b/>
          <w:bCs/>
          <w:iCs/>
          <w:lang w:eastAsia="ko-KR"/>
        </w:rPr>
        <w:t xml:space="preserve"> 2</w:t>
      </w:r>
      <w:r w:rsidR="00AF46C1" w:rsidRPr="00461040">
        <w:rPr>
          <w:b/>
          <w:bCs/>
          <w:iCs/>
          <w:lang w:eastAsia="ko-KR"/>
        </w:rPr>
        <w:t>: For the UE under ICBM, the NW can send L1/L2 trigger signaling</w:t>
      </w:r>
      <w:r w:rsidR="00AF46C1">
        <w:rPr>
          <w:b/>
          <w:bCs/>
          <w:iCs/>
          <w:lang w:eastAsia="ko-KR"/>
        </w:rPr>
        <w:t xml:space="preserve"> (i.e. LTM)</w:t>
      </w:r>
      <w:r w:rsidR="00AF46C1" w:rsidRPr="00461040">
        <w:rPr>
          <w:b/>
          <w:bCs/>
          <w:iCs/>
          <w:lang w:eastAsia="ko-KR"/>
        </w:rPr>
        <w:t xml:space="preserve"> via the cell with additional PCI.</w:t>
      </w:r>
    </w:p>
    <w:p w14:paraId="058C614C" w14:textId="1171D19D" w:rsidR="00AB7ADC" w:rsidRDefault="00AB7ADC" w:rsidP="00AB7ADC">
      <w:pPr>
        <w:pStyle w:val="B4"/>
        <w:ind w:left="1100" w:hangingChars="550" w:hanging="1100"/>
        <w:jc w:val="both"/>
        <w:rPr>
          <w:b/>
          <w:bCs/>
          <w:iCs/>
          <w:lang w:eastAsia="ko-KR"/>
        </w:rPr>
      </w:pPr>
      <w:r w:rsidRPr="00461040">
        <w:rPr>
          <w:b/>
          <w:bCs/>
          <w:iCs/>
          <w:lang w:eastAsia="ko-KR"/>
        </w:rPr>
        <w:t xml:space="preserve">Proposal </w:t>
      </w:r>
      <w:r>
        <w:rPr>
          <w:b/>
          <w:bCs/>
          <w:iCs/>
          <w:lang w:eastAsia="ko-KR"/>
        </w:rPr>
        <w:t>3</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sidR="00EA1373">
        <w:rPr>
          <w:b/>
          <w:bCs/>
          <w:iCs/>
          <w:lang w:eastAsia="ko-KR"/>
        </w:rPr>
        <w:t xml:space="preserve"> (i.e. determine</w:t>
      </w:r>
      <w:r>
        <w:rPr>
          <w:b/>
          <w:bCs/>
          <w:iCs/>
          <w:lang w:eastAsia="ko-KR"/>
        </w:rPr>
        <w:t xml:space="preserve"> if the execution condition is required or just follow the NW </w:t>
      </w:r>
      <w:r w:rsidR="00A124A3">
        <w:rPr>
          <w:b/>
          <w:bCs/>
          <w:iCs/>
          <w:lang w:eastAsia="ko-KR"/>
        </w:rPr>
        <w:t>indication</w:t>
      </w:r>
      <w:r w:rsidR="00EA1373">
        <w:rPr>
          <w:b/>
          <w:bCs/>
          <w:iCs/>
          <w:lang w:eastAsia="ko-KR"/>
        </w:rPr>
        <w:t>)</w:t>
      </w:r>
      <w:r w:rsidRPr="00461040">
        <w:rPr>
          <w:b/>
          <w:bCs/>
          <w:iCs/>
          <w:lang w:eastAsia="ko-KR"/>
        </w:rPr>
        <w:t>.</w:t>
      </w:r>
    </w:p>
    <w:p w14:paraId="768B93BD" w14:textId="77777777" w:rsidR="000708BB" w:rsidRDefault="000708BB" w:rsidP="000708BB">
      <w:pPr>
        <w:pStyle w:val="B4"/>
        <w:ind w:left="1100" w:hangingChars="550" w:hanging="1100"/>
        <w:jc w:val="both"/>
        <w:rPr>
          <w:b/>
          <w:bCs/>
          <w:iCs/>
          <w:lang w:eastAsia="ko-KR"/>
        </w:rPr>
      </w:pPr>
      <w:r w:rsidRPr="00461040">
        <w:rPr>
          <w:b/>
          <w:bCs/>
          <w:iCs/>
          <w:lang w:eastAsia="ko-KR"/>
        </w:rPr>
        <w:t xml:space="preserve">Proposal </w:t>
      </w:r>
      <w:r>
        <w:rPr>
          <w:b/>
          <w:bCs/>
          <w:iCs/>
          <w:lang w:eastAsia="ko-KR"/>
        </w:rPr>
        <w:t>4</w:t>
      </w:r>
      <w:r w:rsidRPr="00461040">
        <w:rPr>
          <w:b/>
          <w:bCs/>
          <w:iCs/>
          <w:lang w:eastAsia="ko-KR"/>
        </w:rPr>
        <w:t xml:space="preserve">: </w:t>
      </w:r>
      <w:r>
        <w:rPr>
          <w:b/>
          <w:bCs/>
          <w:iCs/>
          <w:lang w:eastAsia="ko-KR"/>
        </w:rPr>
        <w:t>The new L2 security protection for LTM MAC CE is introduced, i.e. a</w:t>
      </w:r>
      <w:r w:rsidRPr="00861B4B">
        <w:rPr>
          <w:b/>
          <w:bCs/>
          <w:iCs/>
          <w:lang w:eastAsia="ko-KR"/>
        </w:rPr>
        <w:t>pply the protection only for the LTM MAC CE</w:t>
      </w:r>
      <w:r>
        <w:rPr>
          <w:b/>
          <w:bCs/>
          <w:iCs/>
          <w:lang w:eastAsia="ko-KR"/>
        </w:rPr>
        <w:t>.</w:t>
      </w:r>
    </w:p>
    <w:p w14:paraId="61AABBC2" w14:textId="660271B1" w:rsidR="00AC41E2" w:rsidRDefault="000708BB" w:rsidP="00AC41E2">
      <w:pPr>
        <w:pStyle w:val="B4"/>
        <w:ind w:left="1100" w:hangingChars="550" w:hanging="1100"/>
        <w:jc w:val="both"/>
        <w:rPr>
          <w:b/>
          <w:bCs/>
          <w:iCs/>
          <w:lang w:eastAsia="ko-KR"/>
        </w:rPr>
      </w:pPr>
      <w:r>
        <w:rPr>
          <w:b/>
          <w:bCs/>
          <w:iCs/>
          <w:lang w:eastAsia="ko-KR"/>
        </w:rPr>
        <w:t>Proposal 5</w:t>
      </w:r>
      <w:r w:rsidR="00AC41E2">
        <w:rPr>
          <w:b/>
          <w:bCs/>
          <w:iCs/>
          <w:lang w:eastAsia="ko-KR"/>
        </w:rPr>
        <w:t xml:space="preserve">: RAN2 determine the detail solution </w:t>
      </w:r>
      <w:r w:rsidR="00AC41E2" w:rsidRPr="00AC41E2">
        <w:rPr>
          <w:b/>
          <w:bCs/>
          <w:iCs/>
          <w:lang w:eastAsia="ko-KR"/>
        </w:rPr>
        <w:t xml:space="preserve">in order to make L2 security protection valid considering </w:t>
      </w:r>
      <w:r w:rsidR="00AC41E2">
        <w:rPr>
          <w:b/>
          <w:bCs/>
          <w:iCs/>
          <w:lang w:eastAsia="ko-KR"/>
        </w:rPr>
        <w:t>following</w:t>
      </w:r>
      <w:r w:rsidR="00AC41E2" w:rsidRPr="00AC41E2">
        <w:rPr>
          <w:b/>
          <w:bCs/>
          <w:iCs/>
          <w:lang w:eastAsia="ko-KR"/>
        </w:rPr>
        <w:t xml:space="preserve"> listed issues.</w:t>
      </w:r>
    </w:p>
    <w:p w14:paraId="6DF1FCCF"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777C75C0"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7CBE3DF5"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295BDFE9"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lastRenderedPageBreak/>
        <w:t>Which entity has a role for L2 security protection</w:t>
      </w:r>
    </w:p>
    <w:p w14:paraId="44A9A385" w14:textId="77777777"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568328DC" w14:textId="0D11DA66"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33F9EB3D" w14:textId="77777777" w:rsidR="001626B6" w:rsidRDefault="00446ECE" w:rsidP="00B21A4D">
      <w:pPr>
        <w:pStyle w:val="1"/>
      </w:pPr>
      <w:r>
        <w:t>References</w:t>
      </w:r>
    </w:p>
    <w:p w14:paraId="15C2428D" w14:textId="27AE2374" w:rsidR="00D1516A" w:rsidRDefault="00D1516A" w:rsidP="00D1516A">
      <w:pPr>
        <w:pStyle w:val="Reference"/>
      </w:pPr>
      <w:r>
        <w:rPr>
          <w:rFonts w:hint="eastAsia"/>
        </w:rPr>
        <w:t>C</w:t>
      </w:r>
      <w:r w:rsidR="00451E0E">
        <w:t>hairman notes for RAN2#120</w:t>
      </w:r>
      <w:r>
        <w:t xml:space="preserve"> meeting</w:t>
      </w:r>
      <w:r>
        <w:tab/>
        <w:t>RAN2.</w:t>
      </w:r>
    </w:p>
    <w:p w14:paraId="64CDD3F3" w14:textId="4752E675" w:rsidR="00044C32" w:rsidRDefault="00044C32" w:rsidP="00044C32">
      <w:pPr>
        <w:pStyle w:val="Reference"/>
      </w:pPr>
      <w:r>
        <w:rPr>
          <w:rFonts w:hint="eastAsia"/>
        </w:rPr>
        <w:t>C</w:t>
      </w:r>
      <w:r>
        <w:t>hairman notes for RAN2#121bis-e meeting</w:t>
      </w:r>
      <w:r>
        <w:tab/>
        <w:t>RAN2.</w:t>
      </w:r>
    </w:p>
    <w:p w14:paraId="5E92E7A0" w14:textId="77777777" w:rsidR="00710868" w:rsidRPr="00044C32" w:rsidRDefault="00710868" w:rsidP="00710868">
      <w:pPr>
        <w:pStyle w:val="Reference"/>
        <w:numPr>
          <w:ilvl w:val="0"/>
          <w:numId w:val="0"/>
        </w:numPr>
        <w:ind w:left="567"/>
      </w:pPr>
    </w:p>
    <w:p w14:paraId="587FE853" w14:textId="77777777" w:rsidR="00A90F93" w:rsidRPr="00D1516A" w:rsidRDefault="00A90F93" w:rsidP="00491A0C">
      <w:pPr>
        <w:pStyle w:val="Reference"/>
        <w:numPr>
          <w:ilvl w:val="0"/>
          <w:numId w:val="0"/>
        </w:numPr>
        <w:ind w:left="567"/>
        <w:rPr>
          <w:sz w:val="20"/>
        </w:rPr>
      </w:pPr>
    </w:p>
    <w:sectPr w:rsidR="00A90F93" w:rsidRPr="00D1516A"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FCBD2" w14:textId="77777777" w:rsidR="00AE3F61" w:rsidRPr="008C651D" w:rsidRDefault="00AE3F61" w:rsidP="00C24254">
      <w:pPr>
        <w:spacing w:after="0"/>
        <w:rPr>
          <w:rFonts w:ascii="Arial" w:eastAsia="SimSun" w:hAnsi="Arial" w:cs="Arial"/>
          <w:color w:val="0000FF"/>
          <w:kern w:val="2"/>
          <w:lang w:eastAsia="zh-CN"/>
        </w:rPr>
      </w:pPr>
      <w:r>
        <w:separator/>
      </w:r>
    </w:p>
  </w:endnote>
  <w:endnote w:type="continuationSeparator" w:id="0">
    <w:p w14:paraId="2C45BBC9" w14:textId="77777777" w:rsidR="00AE3F61" w:rsidRPr="008C651D" w:rsidRDefault="00AE3F6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1CB36" w14:textId="77777777" w:rsidR="00AE3F61" w:rsidRPr="008C651D" w:rsidRDefault="00AE3F61" w:rsidP="00C24254">
      <w:pPr>
        <w:spacing w:after="0"/>
        <w:rPr>
          <w:rFonts w:ascii="Arial" w:eastAsia="SimSun" w:hAnsi="Arial" w:cs="Arial"/>
          <w:color w:val="0000FF"/>
          <w:kern w:val="2"/>
          <w:lang w:eastAsia="zh-CN"/>
        </w:rPr>
      </w:pPr>
      <w:r>
        <w:separator/>
      </w:r>
    </w:p>
  </w:footnote>
  <w:footnote w:type="continuationSeparator" w:id="0">
    <w:p w14:paraId="1C10F941" w14:textId="77777777" w:rsidR="00AE3F61" w:rsidRPr="008C651D" w:rsidRDefault="00AE3F6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E32A49"/>
    <w:multiLevelType w:val="hybridMultilevel"/>
    <w:tmpl w:val="DCA07C98"/>
    <w:lvl w:ilvl="0" w:tplc="F11E9CC0">
      <w:start w:val="1"/>
      <w:numFmt w:val="bullet"/>
      <w:lvlText w:val=""/>
      <w:lvlJc w:val="left"/>
      <w:pPr>
        <w:ind w:left="1602" w:hanging="400"/>
      </w:pPr>
      <w:rPr>
        <w:rFonts w:ascii="Wingdings" w:hAnsi="Wingdings"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E023CF7"/>
    <w:multiLevelType w:val="hybridMultilevel"/>
    <w:tmpl w:val="2CE80D82"/>
    <w:lvl w:ilvl="0" w:tplc="BFAEF322">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C6F29"/>
    <w:multiLevelType w:val="hybridMultilevel"/>
    <w:tmpl w:val="02D615D8"/>
    <w:lvl w:ilvl="0" w:tplc="8042FB52">
      <w:start w:val="1"/>
      <w:numFmt w:val="bullet"/>
      <w:lvlText w:val="-"/>
      <w:lvlJc w:val="left"/>
      <w:pPr>
        <w:ind w:left="362" w:hanging="360"/>
      </w:pPr>
      <w:rPr>
        <w:rFonts w:ascii="Times New Roman" w:eastAsia="굴림" w:hAnsi="Times New Roman" w:cs="Times New Roman" w:hint="default"/>
      </w:rPr>
    </w:lvl>
    <w:lvl w:ilvl="1" w:tplc="04090003" w:tentative="1">
      <w:start w:val="1"/>
      <w:numFmt w:val="bullet"/>
      <w:lvlText w:val=""/>
      <w:lvlJc w:val="left"/>
      <w:pPr>
        <w:ind w:left="802" w:hanging="400"/>
      </w:pPr>
      <w:rPr>
        <w:rFonts w:ascii="Wingdings" w:hAnsi="Wingdings" w:hint="default"/>
      </w:rPr>
    </w:lvl>
    <w:lvl w:ilvl="2" w:tplc="04090005" w:tentative="1">
      <w:start w:val="1"/>
      <w:numFmt w:val="bullet"/>
      <w:lvlText w:val=""/>
      <w:lvlJc w:val="left"/>
      <w:pPr>
        <w:ind w:left="1202" w:hanging="400"/>
      </w:pPr>
      <w:rPr>
        <w:rFonts w:ascii="Wingdings" w:hAnsi="Wingdings" w:hint="default"/>
      </w:rPr>
    </w:lvl>
    <w:lvl w:ilvl="3" w:tplc="04090001" w:tentative="1">
      <w:start w:val="1"/>
      <w:numFmt w:val="bullet"/>
      <w:lvlText w:val=""/>
      <w:lvlJc w:val="left"/>
      <w:pPr>
        <w:ind w:left="1602" w:hanging="400"/>
      </w:pPr>
      <w:rPr>
        <w:rFonts w:ascii="Wingdings" w:hAnsi="Wingdings" w:hint="default"/>
      </w:rPr>
    </w:lvl>
    <w:lvl w:ilvl="4" w:tplc="04090003" w:tentative="1">
      <w:start w:val="1"/>
      <w:numFmt w:val="bullet"/>
      <w:lvlText w:val=""/>
      <w:lvlJc w:val="left"/>
      <w:pPr>
        <w:ind w:left="2002" w:hanging="400"/>
      </w:pPr>
      <w:rPr>
        <w:rFonts w:ascii="Wingdings" w:hAnsi="Wingdings" w:hint="default"/>
      </w:rPr>
    </w:lvl>
    <w:lvl w:ilvl="5" w:tplc="04090005" w:tentative="1">
      <w:start w:val="1"/>
      <w:numFmt w:val="bullet"/>
      <w:lvlText w:val=""/>
      <w:lvlJc w:val="left"/>
      <w:pPr>
        <w:ind w:left="2402" w:hanging="400"/>
      </w:pPr>
      <w:rPr>
        <w:rFonts w:ascii="Wingdings" w:hAnsi="Wingdings" w:hint="default"/>
      </w:rPr>
    </w:lvl>
    <w:lvl w:ilvl="6" w:tplc="04090001" w:tentative="1">
      <w:start w:val="1"/>
      <w:numFmt w:val="bullet"/>
      <w:lvlText w:val=""/>
      <w:lvlJc w:val="left"/>
      <w:pPr>
        <w:ind w:left="2802" w:hanging="400"/>
      </w:pPr>
      <w:rPr>
        <w:rFonts w:ascii="Wingdings" w:hAnsi="Wingdings" w:hint="default"/>
      </w:rPr>
    </w:lvl>
    <w:lvl w:ilvl="7" w:tplc="04090003" w:tentative="1">
      <w:start w:val="1"/>
      <w:numFmt w:val="bullet"/>
      <w:lvlText w:val=""/>
      <w:lvlJc w:val="left"/>
      <w:pPr>
        <w:ind w:left="3202" w:hanging="400"/>
      </w:pPr>
      <w:rPr>
        <w:rFonts w:ascii="Wingdings" w:hAnsi="Wingdings" w:hint="default"/>
      </w:rPr>
    </w:lvl>
    <w:lvl w:ilvl="8" w:tplc="04090005" w:tentative="1">
      <w:start w:val="1"/>
      <w:numFmt w:val="bullet"/>
      <w:lvlText w:val=""/>
      <w:lvlJc w:val="left"/>
      <w:pPr>
        <w:ind w:left="3602" w:hanging="400"/>
      </w:pPr>
      <w:rPr>
        <w:rFonts w:ascii="Wingdings" w:hAnsi="Wingdings" w:hint="default"/>
      </w:rPr>
    </w:lvl>
  </w:abstractNum>
  <w:abstractNum w:abstractNumId="12" w15:restartNumberingAfterBreak="0">
    <w:nsid w:val="353E3BC3"/>
    <w:multiLevelType w:val="hybridMultilevel"/>
    <w:tmpl w:val="D0783F0E"/>
    <w:lvl w:ilvl="0" w:tplc="511296A2">
      <w:start w:val="1"/>
      <w:numFmt w:val="bullet"/>
      <w:lvlText w:val="•"/>
      <w:lvlJc w:val="left"/>
      <w:pPr>
        <w:tabs>
          <w:tab w:val="num" w:pos="720"/>
        </w:tabs>
        <w:ind w:left="720" w:hanging="360"/>
      </w:pPr>
      <w:rPr>
        <w:rFonts w:ascii="Arial" w:hAnsi="Arial" w:hint="default"/>
      </w:rPr>
    </w:lvl>
    <w:lvl w:ilvl="1" w:tplc="546C3984" w:tentative="1">
      <w:start w:val="1"/>
      <w:numFmt w:val="bullet"/>
      <w:lvlText w:val="•"/>
      <w:lvlJc w:val="left"/>
      <w:pPr>
        <w:tabs>
          <w:tab w:val="num" w:pos="1440"/>
        </w:tabs>
        <w:ind w:left="1440" w:hanging="360"/>
      </w:pPr>
      <w:rPr>
        <w:rFonts w:ascii="Arial" w:hAnsi="Arial" w:hint="default"/>
      </w:rPr>
    </w:lvl>
    <w:lvl w:ilvl="2" w:tplc="CCD0C234">
      <w:start w:val="1"/>
      <w:numFmt w:val="bullet"/>
      <w:lvlText w:val="•"/>
      <w:lvlJc w:val="left"/>
      <w:pPr>
        <w:tabs>
          <w:tab w:val="num" w:pos="2160"/>
        </w:tabs>
        <w:ind w:left="2160" w:hanging="360"/>
      </w:pPr>
      <w:rPr>
        <w:rFonts w:ascii="Arial" w:hAnsi="Arial" w:hint="default"/>
      </w:rPr>
    </w:lvl>
    <w:lvl w:ilvl="3" w:tplc="BB624858" w:tentative="1">
      <w:start w:val="1"/>
      <w:numFmt w:val="bullet"/>
      <w:lvlText w:val="•"/>
      <w:lvlJc w:val="left"/>
      <w:pPr>
        <w:tabs>
          <w:tab w:val="num" w:pos="2880"/>
        </w:tabs>
        <w:ind w:left="2880" w:hanging="360"/>
      </w:pPr>
      <w:rPr>
        <w:rFonts w:ascii="Arial" w:hAnsi="Arial" w:hint="default"/>
      </w:rPr>
    </w:lvl>
    <w:lvl w:ilvl="4" w:tplc="B32049AC" w:tentative="1">
      <w:start w:val="1"/>
      <w:numFmt w:val="bullet"/>
      <w:lvlText w:val="•"/>
      <w:lvlJc w:val="left"/>
      <w:pPr>
        <w:tabs>
          <w:tab w:val="num" w:pos="3600"/>
        </w:tabs>
        <w:ind w:left="3600" w:hanging="360"/>
      </w:pPr>
      <w:rPr>
        <w:rFonts w:ascii="Arial" w:hAnsi="Arial" w:hint="default"/>
      </w:rPr>
    </w:lvl>
    <w:lvl w:ilvl="5" w:tplc="B1FEF900" w:tentative="1">
      <w:start w:val="1"/>
      <w:numFmt w:val="bullet"/>
      <w:lvlText w:val="•"/>
      <w:lvlJc w:val="left"/>
      <w:pPr>
        <w:tabs>
          <w:tab w:val="num" w:pos="4320"/>
        </w:tabs>
        <w:ind w:left="4320" w:hanging="360"/>
      </w:pPr>
      <w:rPr>
        <w:rFonts w:ascii="Arial" w:hAnsi="Arial" w:hint="default"/>
      </w:rPr>
    </w:lvl>
    <w:lvl w:ilvl="6" w:tplc="2C58986A" w:tentative="1">
      <w:start w:val="1"/>
      <w:numFmt w:val="bullet"/>
      <w:lvlText w:val="•"/>
      <w:lvlJc w:val="left"/>
      <w:pPr>
        <w:tabs>
          <w:tab w:val="num" w:pos="5040"/>
        </w:tabs>
        <w:ind w:left="5040" w:hanging="360"/>
      </w:pPr>
      <w:rPr>
        <w:rFonts w:ascii="Arial" w:hAnsi="Arial" w:hint="default"/>
      </w:rPr>
    </w:lvl>
    <w:lvl w:ilvl="7" w:tplc="808AB1CE" w:tentative="1">
      <w:start w:val="1"/>
      <w:numFmt w:val="bullet"/>
      <w:lvlText w:val="•"/>
      <w:lvlJc w:val="left"/>
      <w:pPr>
        <w:tabs>
          <w:tab w:val="num" w:pos="5760"/>
        </w:tabs>
        <w:ind w:left="5760" w:hanging="360"/>
      </w:pPr>
      <w:rPr>
        <w:rFonts w:ascii="Arial" w:hAnsi="Arial" w:hint="default"/>
      </w:rPr>
    </w:lvl>
    <w:lvl w:ilvl="8" w:tplc="AF8AA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FF20E2"/>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62360"/>
    <w:multiLevelType w:val="hybridMultilevel"/>
    <w:tmpl w:val="BF8E3604"/>
    <w:lvl w:ilvl="0" w:tplc="9F64626E">
      <w:start w:val="1"/>
      <w:numFmt w:val="bullet"/>
      <w:lvlText w:val="-"/>
      <w:lvlJc w:val="left"/>
      <w:pPr>
        <w:tabs>
          <w:tab w:val="num" w:pos="720"/>
        </w:tabs>
        <w:ind w:left="720" w:hanging="360"/>
      </w:pPr>
      <w:rPr>
        <w:rFonts w:ascii="굴림" w:hAnsi="굴림" w:hint="default"/>
      </w:rPr>
    </w:lvl>
    <w:lvl w:ilvl="1" w:tplc="92008932" w:tentative="1">
      <w:start w:val="1"/>
      <w:numFmt w:val="bullet"/>
      <w:lvlText w:val="-"/>
      <w:lvlJc w:val="left"/>
      <w:pPr>
        <w:tabs>
          <w:tab w:val="num" w:pos="1440"/>
        </w:tabs>
        <w:ind w:left="1440" w:hanging="360"/>
      </w:pPr>
      <w:rPr>
        <w:rFonts w:ascii="굴림" w:hAnsi="굴림" w:hint="default"/>
      </w:rPr>
    </w:lvl>
    <w:lvl w:ilvl="2" w:tplc="EB10659A" w:tentative="1">
      <w:start w:val="1"/>
      <w:numFmt w:val="bullet"/>
      <w:lvlText w:val="-"/>
      <w:lvlJc w:val="left"/>
      <w:pPr>
        <w:tabs>
          <w:tab w:val="num" w:pos="2160"/>
        </w:tabs>
        <w:ind w:left="2160" w:hanging="360"/>
      </w:pPr>
      <w:rPr>
        <w:rFonts w:ascii="굴림" w:hAnsi="굴림" w:hint="default"/>
      </w:rPr>
    </w:lvl>
    <w:lvl w:ilvl="3" w:tplc="33D266CA" w:tentative="1">
      <w:start w:val="1"/>
      <w:numFmt w:val="bullet"/>
      <w:lvlText w:val="-"/>
      <w:lvlJc w:val="left"/>
      <w:pPr>
        <w:tabs>
          <w:tab w:val="num" w:pos="2880"/>
        </w:tabs>
        <w:ind w:left="2880" w:hanging="360"/>
      </w:pPr>
      <w:rPr>
        <w:rFonts w:ascii="굴림" w:hAnsi="굴림" w:hint="default"/>
      </w:rPr>
    </w:lvl>
    <w:lvl w:ilvl="4" w:tplc="BEB014AE" w:tentative="1">
      <w:start w:val="1"/>
      <w:numFmt w:val="bullet"/>
      <w:lvlText w:val="-"/>
      <w:lvlJc w:val="left"/>
      <w:pPr>
        <w:tabs>
          <w:tab w:val="num" w:pos="3600"/>
        </w:tabs>
        <w:ind w:left="3600" w:hanging="360"/>
      </w:pPr>
      <w:rPr>
        <w:rFonts w:ascii="굴림" w:hAnsi="굴림" w:hint="default"/>
      </w:rPr>
    </w:lvl>
    <w:lvl w:ilvl="5" w:tplc="BCF0CD6C" w:tentative="1">
      <w:start w:val="1"/>
      <w:numFmt w:val="bullet"/>
      <w:lvlText w:val="-"/>
      <w:lvlJc w:val="left"/>
      <w:pPr>
        <w:tabs>
          <w:tab w:val="num" w:pos="4320"/>
        </w:tabs>
        <w:ind w:left="4320" w:hanging="360"/>
      </w:pPr>
      <w:rPr>
        <w:rFonts w:ascii="굴림" w:hAnsi="굴림" w:hint="default"/>
      </w:rPr>
    </w:lvl>
    <w:lvl w:ilvl="6" w:tplc="5574B7BC" w:tentative="1">
      <w:start w:val="1"/>
      <w:numFmt w:val="bullet"/>
      <w:lvlText w:val="-"/>
      <w:lvlJc w:val="left"/>
      <w:pPr>
        <w:tabs>
          <w:tab w:val="num" w:pos="5040"/>
        </w:tabs>
        <w:ind w:left="5040" w:hanging="360"/>
      </w:pPr>
      <w:rPr>
        <w:rFonts w:ascii="굴림" w:hAnsi="굴림" w:hint="default"/>
      </w:rPr>
    </w:lvl>
    <w:lvl w:ilvl="7" w:tplc="39F288B8" w:tentative="1">
      <w:start w:val="1"/>
      <w:numFmt w:val="bullet"/>
      <w:lvlText w:val="-"/>
      <w:lvlJc w:val="left"/>
      <w:pPr>
        <w:tabs>
          <w:tab w:val="num" w:pos="5760"/>
        </w:tabs>
        <w:ind w:left="5760" w:hanging="360"/>
      </w:pPr>
      <w:rPr>
        <w:rFonts w:ascii="굴림" w:hAnsi="굴림" w:hint="default"/>
      </w:rPr>
    </w:lvl>
    <w:lvl w:ilvl="8" w:tplc="A0845F3E" w:tentative="1">
      <w:start w:val="1"/>
      <w:numFmt w:val="bullet"/>
      <w:lvlText w:val="-"/>
      <w:lvlJc w:val="left"/>
      <w:pPr>
        <w:tabs>
          <w:tab w:val="num" w:pos="6480"/>
        </w:tabs>
        <w:ind w:left="6480" w:hanging="360"/>
      </w:pPr>
      <w:rPr>
        <w:rFonts w:ascii="굴림" w:hAnsi="굴림" w:hint="default"/>
      </w:rPr>
    </w:lvl>
  </w:abstractNum>
  <w:abstractNum w:abstractNumId="28"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9" w15:restartNumberingAfterBreak="0">
    <w:nsid w:val="61233C26"/>
    <w:multiLevelType w:val="hybridMultilevel"/>
    <w:tmpl w:val="92043BB8"/>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1211"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5" w15:restartNumberingAfterBreak="0">
    <w:nsid w:val="73E86BFE"/>
    <w:multiLevelType w:val="hybridMultilevel"/>
    <w:tmpl w:val="789C93AC"/>
    <w:lvl w:ilvl="0" w:tplc="9BD6EC9A">
      <w:start w:val="1"/>
      <w:numFmt w:val="bullet"/>
      <w:lvlText w:val="•"/>
      <w:lvlJc w:val="left"/>
      <w:pPr>
        <w:tabs>
          <w:tab w:val="num" w:pos="720"/>
        </w:tabs>
        <w:ind w:left="720" w:hanging="360"/>
      </w:pPr>
      <w:rPr>
        <w:rFonts w:ascii="Arial" w:hAnsi="Arial" w:hint="default"/>
      </w:rPr>
    </w:lvl>
    <w:lvl w:ilvl="1" w:tplc="5DAE69D6" w:tentative="1">
      <w:start w:val="1"/>
      <w:numFmt w:val="bullet"/>
      <w:lvlText w:val="•"/>
      <w:lvlJc w:val="left"/>
      <w:pPr>
        <w:tabs>
          <w:tab w:val="num" w:pos="1440"/>
        </w:tabs>
        <w:ind w:left="1440" w:hanging="360"/>
      </w:pPr>
      <w:rPr>
        <w:rFonts w:ascii="Arial" w:hAnsi="Arial" w:hint="default"/>
      </w:rPr>
    </w:lvl>
    <w:lvl w:ilvl="2" w:tplc="957648FC">
      <w:start w:val="1"/>
      <w:numFmt w:val="bullet"/>
      <w:lvlText w:val="•"/>
      <w:lvlJc w:val="left"/>
      <w:pPr>
        <w:tabs>
          <w:tab w:val="num" w:pos="2160"/>
        </w:tabs>
        <w:ind w:left="2160" w:hanging="360"/>
      </w:pPr>
      <w:rPr>
        <w:rFonts w:ascii="Arial" w:hAnsi="Arial" w:hint="default"/>
      </w:rPr>
    </w:lvl>
    <w:lvl w:ilvl="3" w:tplc="5D88A7B0" w:tentative="1">
      <w:start w:val="1"/>
      <w:numFmt w:val="bullet"/>
      <w:lvlText w:val="•"/>
      <w:lvlJc w:val="left"/>
      <w:pPr>
        <w:tabs>
          <w:tab w:val="num" w:pos="2880"/>
        </w:tabs>
        <w:ind w:left="2880" w:hanging="360"/>
      </w:pPr>
      <w:rPr>
        <w:rFonts w:ascii="Arial" w:hAnsi="Arial" w:hint="default"/>
      </w:rPr>
    </w:lvl>
    <w:lvl w:ilvl="4" w:tplc="97EA77A8" w:tentative="1">
      <w:start w:val="1"/>
      <w:numFmt w:val="bullet"/>
      <w:lvlText w:val="•"/>
      <w:lvlJc w:val="left"/>
      <w:pPr>
        <w:tabs>
          <w:tab w:val="num" w:pos="3600"/>
        </w:tabs>
        <w:ind w:left="3600" w:hanging="360"/>
      </w:pPr>
      <w:rPr>
        <w:rFonts w:ascii="Arial" w:hAnsi="Arial" w:hint="default"/>
      </w:rPr>
    </w:lvl>
    <w:lvl w:ilvl="5" w:tplc="FDAC5DA2" w:tentative="1">
      <w:start w:val="1"/>
      <w:numFmt w:val="bullet"/>
      <w:lvlText w:val="•"/>
      <w:lvlJc w:val="left"/>
      <w:pPr>
        <w:tabs>
          <w:tab w:val="num" w:pos="4320"/>
        </w:tabs>
        <w:ind w:left="4320" w:hanging="360"/>
      </w:pPr>
      <w:rPr>
        <w:rFonts w:ascii="Arial" w:hAnsi="Arial" w:hint="default"/>
      </w:rPr>
    </w:lvl>
    <w:lvl w:ilvl="6" w:tplc="999CA588" w:tentative="1">
      <w:start w:val="1"/>
      <w:numFmt w:val="bullet"/>
      <w:lvlText w:val="•"/>
      <w:lvlJc w:val="left"/>
      <w:pPr>
        <w:tabs>
          <w:tab w:val="num" w:pos="5040"/>
        </w:tabs>
        <w:ind w:left="5040" w:hanging="360"/>
      </w:pPr>
      <w:rPr>
        <w:rFonts w:ascii="Arial" w:hAnsi="Arial" w:hint="default"/>
      </w:rPr>
    </w:lvl>
    <w:lvl w:ilvl="7" w:tplc="CEC6064A" w:tentative="1">
      <w:start w:val="1"/>
      <w:numFmt w:val="bullet"/>
      <w:lvlText w:val="•"/>
      <w:lvlJc w:val="left"/>
      <w:pPr>
        <w:tabs>
          <w:tab w:val="num" w:pos="5760"/>
        </w:tabs>
        <w:ind w:left="5760" w:hanging="360"/>
      </w:pPr>
      <w:rPr>
        <w:rFonts w:ascii="Arial" w:hAnsi="Arial" w:hint="default"/>
      </w:rPr>
    </w:lvl>
    <w:lvl w:ilvl="8" w:tplc="C7BCF7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6833"/>
    <w:multiLevelType w:val="hybridMultilevel"/>
    <w:tmpl w:val="47D2B130"/>
    <w:lvl w:ilvl="0" w:tplc="B04CF452">
      <w:start w:val="1"/>
      <w:numFmt w:val="decimal"/>
      <w:lvlText w:val="%1."/>
      <w:lvlJc w:val="left"/>
      <w:pPr>
        <w:ind w:left="362" w:hanging="360"/>
      </w:pPr>
      <w:rPr>
        <w:rFonts w:hint="default"/>
      </w:rPr>
    </w:lvl>
    <w:lvl w:ilvl="1" w:tplc="3DCAFDE6">
      <w:start w:val="1"/>
      <w:numFmt w:val="bullet"/>
      <w:lvlText w:val=""/>
      <w:lvlJc w:val="left"/>
      <w:pPr>
        <w:ind w:left="802" w:hanging="400"/>
      </w:pPr>
      <w:rPr>
        <w:rFonts w:ascii="Symbol" w:hAnsi="Symbol" w:hint="default"/>
      </w:rPr>
    </w:lvl>
    <w:lvl w:ilvl="2" w:tplc="0409001B">
      <w:start w:val="1"/>
      <w:numFmt w:val="lowerRoman"/>
      <w:lvlText w:val="%3."/>
      <w:lvlJc w:val="right"/>
      <w:pPr>
        <w:ind w:left="1202" w:hanging="400"/>
      </w:pPr>
    </w:lvl>
    <w:lvl w:ilvl="3" w:tplc="0409000F">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3"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4" w15:restartNumberingAfterBreak="0">
    <w:nsid w:val="7FC6279E"/>
    <w:multiLevelType w:val="hybridMultilevel"/>
    <w:tmpl w:val="249A8404"/>
    <w:lvl w:ilvl="0" w:tplc="6BC852E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40"/>
  </w:num>
  <w:num w:numId="4">
    <w:abstractNumId w:val="32"/>
  </w:num>
  <w:num w:numId="5">
    <w:abstractNumId w:val="21"/>
  </w:num>
  <w:num w:numId="6">
    <w:abstractNumId w:val="14"/>
  </w:num>
  <w:num w:numId="7">
    <w:abstractNumId w:val="24"/>
  </w:num>
  <w:num w:numId="8">
    <w:abstractNumId w:val="2"/>
  </w:num>
  <w:num w:numId="9">
    <w:abstractNumId w:val="30"/>
  </w:num>
  <w:num w:numId="10">
    <w:abstractNumId w:val="20"/>
  </w:num>
  <w:num w:numId="11">
    <w:abstractNumId w:val="18"/>
  </w:num>
  <w:num w:numId="12">
    <w:abstractNumId w:val="31"/>
  </w:num>
  <w:num w:numId="13">
    <w:abstractNumId w:val="15"/>
  </w:num>
  <w:num w:numId="14">
    <w:abstractNumId w:val="38"/>
  </w:num>
  <w:num w:numId="15">
    <w:abstractNumId w:val="43"/>
  </w:num>
  <w:num w:numId="16">
    <w:abstractNumId w:val="3"/>
  </w:num>
  <w:num w:numId="17">
    <w:abstractNumId w:val="19"/>
  </w:num>
  <w:num w:numId="18">
    <w:abstractNumId w:val="36"/>
  </w:num>
  <w:num w:numId="19">
    <w:abstractNumId w:val="28"/>
  </w:num>
  <w:num w:numId="20">
    <w:abstractNumId w:val="39"/>
  </w:num>
  <w:num w:numId="21">
    <w:abstractNumId w:val="13"/>
  </w:num>
  <w:num w:numId="22">
    <w:abstractNumId w:val="9"/>
  </w:num>
  <w:num w:numId="23">
    <w:abstractNumId w:val="5"/>
  </w:num>
  <w:num w:numId="24">
    <w:abstractNumId w:val="1"/>
  </w:num>
  <w:num w:numId="25">
    <w:abstractNumId w:val="22"/>
  </w:num>
  <w:num w:numId="26">
    <w:abstractNumId w:val="8"/>
  </w:num>
  <w:num w:numId="27">
    <w:abstractNumId w:val="16"/>
  </w:num>
  <w:num w:numId="28">
    <w:abstractNumId w:val="37"/>
  </w:num>
  <w:num w:numId="29">
    <w:abstractNumId w:val="26"/>
  </w:num>
  <w:num w:numId="30">
    <w:abstractNumId w:val="25"/>
  </w:num>
  <w:num w:numId="31">
    <w:abstractNumId w:val="10"/>
  </w:num>
  <w:num w:numId="32">
    <w:abstractNumId w:val="44"/>
  </w:num>
  <w:num w:numId="33">
    <w:abstractNumId w:val="34"/>
  </w:num>
  <w:num w:numId="34">
    <w:abstractNumId w:val="7"/>
  </w:num>
  <w:num w:numId="35">
    <w:abstractNumId w:val="6"/>
  </w:num>
  <w:num w:numId="36">
    <w:abstractNumId w:val="11"/>
  </w:num>
  <w:num w:numId="37">
    <w:abstractNumId w:val="29"/>
  </w:num>
  <w:num w:numId="38">
    <w:abstractNumId w:val="33"/>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2"/>
  </w:num>
  <w:num w:numId="43">
    <w:abstractNumId w:val="27"/>
  </w:num>
  <w:num w:numId="44">
    <w:abstractNumId w:val="12"/>
  </w:num>
  <w:num w:numId="45">
    <w:abstractNumId w:val="35"/>
  </w:num>
  <w:num w:numId="46">
    <w:abstractNumId w:val="17"/>
  </w:num>
  <w:num w:numId="47">
    <w:abstractNumId w:val="23"/>
  </w:num>
  <w:num w:numId="4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32"/>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8BB"/>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05"/>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9E"/>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477"/>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767"/>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744"/>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2C2F"/>
    <w:rsid w:val="004A3A21"/>
    <w:rsid w:val="004A3BA4"/>
    <w:rsid w:val="004A4123"/>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1AE"/>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97B"/>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23E"/>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ADB"/>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689C"/>
    <w:rsid w:val="00707378"/>
    <w:rsid w:val="0071076C"/>
    <w:rsid w:val="00710868"/>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B4B"/>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428"/>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3C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831"/>
    <w:rsid w:val="00AE18AC"/>
    <w:rsid w:val="00AE1AC2"/>
    <w:rsid w:val="00AE2B35"/>
    <w:rsid w:val="00AE3727"/>
    <w:rsid w:val="00AE376F"/>
    <w:rsid w:val="00AE3C36"/>
    <w:rsid w:val="00AE3F61"/>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5587"/>
    <w:rsid w:val="00B06104"/>
    <w:rsid w:val="00B06306"/>
    <w:rsid w:val="00B06AF6"/>
    <w:rsid w:val="00B06C39"/>
    <w:rsid w:val="00B07363"/>
    <w:rsid w:val="00B07E2A"/>
    <w:rsid w:val="00B1054F"/>
    <w:rsid w:val="00B10F80"/>
    <w:rsid w:val="00B11C1D"/>
    <w:rsid w:val="00B11C6B"/>
    <w:rsid w:val="00B12043"/>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21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060"/>
    <w:rsid w:val="00CA122E"/>
    <w:rsid w:val="00CA1709"/>
    <w:rsid w:val="00CA188D"/>
    <w:rsid w:val="00CA1950"/>
    <w:rsid w:val="00CA1EAA"/>
    <w:rsid w:val="00CA1FBD"/>
    <w:rsid w:val="00CA27C7"/>
    <w:rsid w:val="00CA2B5C"/>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3D5B"/>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30"/>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59DE"/>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393"/>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CC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B0E"/>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332"/>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49"/>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numbering" w:customStyle="1" w:styleId="StyleBulleted">
    <w:name w:val="Style Bulleted"/>
    <w:rsid w:val="00E159D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DEE4D-8B9F-42C8-82F7-8B86CF721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1621</Words>
  <Characters>9245</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5</cp:revision>
  <cp:lastPrinted>2016-02-01T04:11:00Z</cp:lastPrinted>
  <dcterms:created xsi:type="dcterms:W3CDTF">2023-05-11T09:52:00Z</dcterms:created>
  <dcterms:modified xsi:type="dcterms:W3CDTF">2023-05-12T02:29:00Z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